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right="641" w:firstLine="51" w:firstLineChars="16"/>
        <w:rPr>
          <w:rFonts w:hint="eastAsia" w:ascii="Times New Roman" w:hAnsi="Times New Roman" w:eastAsia="黑体"/>
          <w:sz w:val="32"/>
          <w:szCs w:val="32"/>
        </w:rPr>
      </w:pPr>
      <w:r>
        <w:rPr>
          <w:rFonts w:ascii="Times New Roman" w:hAnsi="黑体" w:eastAsia="黑体"/>
          <w:sz w:val="32"/>
          <w:szCs w:val="32"/>
        </w:rPr>
        <w:t>附件</w:t>
      </w:r>
      <w:r>
        <w:rPr>
          <w:rFonts w:hint="eastAsia" w:ascii="Times New Roman" w:hAnsi="黑体" w:eastAsia="黑体"/>
          <w:sz w:val="32"/>
          <w:szCs w:val="32"/>
          <w:lang w:val="en-US" w:eastAsia="zh-CN"/>
        </w:rPr>
        <w:t>1</w:t>
      </w: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20</w:t>
      </w:r>
      <w:r>
        <w:rPr>
          <w:rFonts w:hint="eastAsia" w:ascii="方正小标宋简体" w:hAnsi="方正小标宋简体" w:eastAsia="方正小标宋简体" w:cs="方正小标宋简体"/>
          <w:sz w:val="36"/>
          <w:szCs w:val="36"/>
          <w:lang w:val="en-US" w:eastAsia="zh-CN"/>
        </w:rPr>
        <w:t>20</w:t>
      </w:r>
      <w:r>
        <w:rPr>
          <w:rFonts w:hint="eastAsia" w:ascii="方正小标宋简体" w:hAnsi="方正小标宋简体" w:eastAsia="方正小标宋简体" w:cs="方正小标宋简体"/>
          <w:sz w:val="36"/>
          <w:szCs w:val="36"/>
        </w:rPr>
        <w:t>年全省供销社系统综合业绩考核</w:t>
      </w:r>
      <w:r>
        <w:rPr>
          <w:rFonts w:hint="eastAsia" w:ascii="方正小标宋简体" w:hAnsi="方正小标宋简体" w:eastAsia="方正小标宋简体" w:cs="方正小标宋简体"/>
          <w:sz w:val="36"/>
          <w:szCs w:val="36"/>
          <w:lang w:eastAsia="zh-CN"/>
        </w:rPr>
        <w:t>指标</w:t>
      </w:r>
    </w:p>
    <w:p>
      <w:pPr>
        <w:spacing w:after="240" w:afterLines="100" w:line="520" w:lineRule="exact"/>
        <w:jc w:val="center"/>
        <w:rPr>
          <w:rFonts w:ascii="Times New Roman" w:hAnsi="Times New Roman" w:eastAsia="楷体_GB2312"/>
          <w:sz w:val="30"/>
          <w:szCs w:val="32"/>
        </w:rPr>
      </w:pPr>
      <w:r>
        <w:rPr>
          <w:rFonts w:hint="eastAsia" w:ascii="Times New Roman" w:hAnsi="Times New Roman" w:eastAsia="楷体_GB2312"/>
          <w:sz w:val="30"/>
          <w:szCs w:val="32"/>
          <w:lang w:eastAsia="zh-CN"/>
        </w:rPr>
        <w:t>各市（州）供销社</w:t>
      </w:r>
    </w:p>
    <w:bookmarkEnd w:id="0"/>
    <w:tbl>
      <w:tblPr>
        <w:tblStyle w:val="2"/>
        <w:tblW w:w="930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0"/>
        <w:gridCol w:w="9"/>
        <w:gridCol w:w="542"/>
        <w:gridCol w:w="15"/>
        <w:gridCol w:w="1582"/>
        <w:gridCol w:w="3589"/>
        <w:gridCol w:w="241"/>
        <w:gridCol w:w="909"/>
        <w:gridCol w:w="246"/>
        <w:gridCol w:w="685"/>
        <w:gridCol w:w="50"/>
        <w:gridCol w:w="551"/>
        <w:gridCol w:w="3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80" w:hRule="atLeast"/>
          <w:jc w:val="center"/>
        </w:trPr>
        <w:tc>
          <w:tcPr>
            <w:tcW w:w="850" w:type="dxa"/>
            <w:tcBorders>
              <w:top w:val="single" w:color="auto" w:sz="6" w:space="0"/>
              <w:left w:val="single" w:color="auto" w:sz="6" w:space="0"/>
              <w:bottom w:val="single" w:color="auto" w:sz="6" w:space="0"/>
              <w:right w:val="single" w:color="auto" w:sz="6" w:space="0"/>
            </w:tcBorders>
            <w:vAlign w:val="center"/>
          </w:tcPr>
          <w:p>
            <w:pPr>
              <w:spacing w:line="240" w:lineRule="exact"/>
              <w:ind w:left="-105" w:leftChars="-50" w:right="-105" w:rightChars="-50"/>
              <w:jc w:val="center"/>
              <w:rPr>
                <w:rFonts w:ascii="Times New Roman" w:hAnsi="Times New Roman" w:eastAsia="黑体"/>
                <w:bCs/>
                <w:color w:val="000000"/>
                <w:kern w:val="0"/>
                <w:sz w:val="22"/>
              </w:rPr>
            </w:pPr>
            <w:r>
              <w:rPr>
                <w:rFonts w:ascii="Times New Roman" w:hAnsi="Times New Roman" w:eastAsia="黑体"/>
                <w:bCs/>
                <w:color w:val="000000"/>
                <w:kern w:val="0"/>
                <w:sz w:val="22"/>
              </w:rPr>
              <w:t>类别</w:t>
            </w:r>
          </w:p>
        </w:tc>
        <w:tc>
          <w:tcPr>
            <w:tcW w:w="551"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ind w:left="-105" w:leftChars="-50" w:right="-105" w:rightChars="-50"/>
              <w:jc w:val="center"/>
              <w:rPr>
                <w:rFonts w:ascii="Times New Roman" w:hAnsi="Times New Roman" w:eastAsia="黑体"/>
                <w:bCs/>
                <w:color w:val="000000"/>
                <w:kern w:val="0"/>
                <w:sz w:val="22"/>
              </w:rPr>
            </w:pPr>
            <w:r>
              <w:rPr>
                <w:rFonts w:ascii="Times New Roman" w:hAnsi="Times New Roman" w:eastAsia="黑体"/>
                <w:bCs/>
                <w:color w:val="000000"/>
                <w:kern w:val="0"/>
                <w:sz w:val="22"/>
              </w:rPr>
              <w:t>序号</w:t>
            </w:r>
          </w:p>
        </w:tc>
        <w:tc>
          <w:tcPr>
            <w:tcW w:w="5186"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ind w:left="-105" w:leftChars="-50" w:right="-105" w:rightChars="-50"/>
              <w:jc w:val="center"/>
              <w:rPr>
                <w:rFonts w:ascii="Times New Roman" w:hAnsi="Times New Roman" w:eastAsia="黑体"/>
                <w:bCs/>
                <w:color w:val="000000"/>
                <w:kern w:val="0"/>
                <w:sz w:val="22"/>
              </w:rPr>
            </w:pPr>
            <w:r>
              <w:rPr>
                <w:rFonts w:ascii="Times New Roman" w:hAnsi="Times New Roman" w:eastAsia="黑体"/>
                <w:bCs/>
                <w:color w:val="000000"/>
                <w:kern w:val="0"/>
                <w:sz w:val="22"/>
              </w:rPr>
              <w:t>指标名称</w:t>
            </w:r>
          </w:p>
        </w:tc>
        <w:tc>
          <w:tcPr>
            <w:tcW w:w="1150"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ind w:left="-105" w:leftChars="-50" w:right="-105" w:rightChars="-50"/>
              <w:jc w:val="center"/>
              <w:rPr>
                <w:rFonts w:ascii="Times New Roman" w:hAnsi="Times New Roman" w:eastAsia="黑体"/>
                <w:bCs/>
                <w:color w:val="000000"/>
                <w:kern w:val="0"/>
                <w:sz w:val="22"/>
              </w:rPr>
            </w:pPr>
            <w:r>
              <w:rPr>
                <w:rFonts w:ascii="Times New Roman" w:hAnsi="Times New Roman" w:eastAsia="黑体"/>
                <w:bCs/>
                <w:color w:val="000000"/>
                <w:kern w:val="0"/>
                <w:sz w:val="22"/>
              </w:rPr>
              <w:t>指标来源</w:t>
            </w:r>
          </w:p>
        </w:tc>
        <w:tc>
          <w:tcPr>
            <w:tcW w:w="931"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ind w:left="-105" w:leftChars="-50" w:right="-105" w:rightChars="-50"/>
              <w:jc w:val="center"/>
              <w:rPr>
                <w:rFonts w:ascii="Times New Roman" w:hAnsi="Times New Roman" w:eastAsia="黑体"/>
                <w:bCs/>
                <w:color w:val="000000"/>
                <w:kern w:val="0"/>
                <w:sz w:val="22"/>
              </w:rPr>
            </w:pPr>
            <w:r>
              <w:rPr>
                <w:rFonts w:ascii="Times New Roman" w:hAnsi="Times New Roman" w:eastAsia="黑体"/>
                <w:bCs/>
                <w:color w:val="000000"/>
                <w:kern w:val="0"/>
                <w:sz w:val="22"/>
              </w:rPr>
              <w:t>单位</w:t>
            </w:r>
          </w:p>
        </w:tc>
        <w:tc>
          <w:tcPr>
            <w:tcW w:w="638"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ind w:left="-105" w:leftChars="-50" w:right="-105" w:rightChars="-50"/>
              <w:jc w:val="center"/>
              <w:rPr>
                <w:rFonts w:ascii="Times New Roman" w:hAnsi="Times New Roman" w:eastAsia="黑体"/>
                <w:bCs/>
                <w:color w:val="000000"/>
                <w:kern w:val="0"/>
                <w:sz w:val="22"/>
              </w:rPr>
            </w:pPr>
            <w:r>
              <w:rPr>
                <w:rFonts w:ascii="Times New Roman" w:hAnsi="Times New Roman" w:eastAsia="黑体"/>
                <w:bCs/>
                <w:color w:val="000000"/>
                <w:kern w:val="0"/>
                <w:sz w:val="22"/>
              </w:rPr>
              <w:t>分值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exact"/>
          <w:jc w:val="center"/>
        </w:trPr>
        <w:tc>
          <w:tcPr>
            <w:tcW w:w="850" w:type="dxa"/>
            <w:vMerge w:val="restart"/>
            <w:tcBorders>
              <w:top w:val="single" w:color="auto" w:sz="6" w:space="0"/>
              <w:left w:val="single" w:color="auto" w:sz="6" w:space="0"/>
              <w:right w:val="single" w:color="auto" w:sz="6" w:space="0"/>
            </w:tcBorders>
            <w:shd w:val="clear" w:color="auto" w:fill="auto"/>
            <w:textDirection w:val="tbRlV"/>
            <w:vAlign w:val="center"/>
          </w:tcPr>
          <w:p>
            <w:pPr>
              <w:spacing w:line="240" w:lineRule="exact"/>
              <w:jc w:val="center"/>
              <w:rPr>
                <w:rFonts w:ascii="Times New Roman" w:hAnsi="Times New Roman"/>
                <w:b/>
                <w:bCs/>
                <w:color w:val="000000"/>
                <w:kern w:val="0"/>
                <w:sz w:val="22"/>
              </w:rPr>
            </w:pPr>
            <w:r>
              <w:rPr>
                <w:rFonts w:ascii="Times New Roman" w:hAnsi="Times New Roman" w:eastAsia="方正仿宋简体"/>
                <w:b/>
                <w:bCs/>
                <w:color w:val="000000"/>
                <w:kern w:val="0"/>
                <w:sz w:val="22"/>
              </w:rPr>
              <w:t>主要经济发展指标（45分）</w:t>
            </w:r>
          </w:p>
        </w:tc>
        <w:tc>
          <w:tcPr>
            <w:tcW w:w="551" w:type="dxa"/>
            <w:gridSpan w:val="2"/>
            <w:vMerge w:val="restart"/>
            <w:tcBorders>
              <w:top w:val="single" w:color="auto" w:sz="6" w:space="0"/>
              <w:left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1</w:t>
            </w:r>
          </w:p>
        </w:tc>
        <w:tc>
          <w:tcPr>
            <w:tcW w:w="1597" w:type="dxa"/>
            <w:gridSpan w:val="2"/>
            <w:vMerge w:val="restart"/>
            <w:tcBorders>
              <w:top w:val="single" w:color="auto" w:sz="6" w:space="0"/>
              <w:left w:val="single" w:color="auto" w:sz="6" w:space="0"/>
              <w:right w:val="single" w:color="auto" w:sz="6" w:space="0"/>
            </w:tcBorders>
            <w:shd w:val="clear" w:color="auto" w:fill="auto"/>
            <w:vAlign w:val="center"/>
          </w:tcPr>
          <w:p>
            <w:pPr>
              <w:spacing w:line="220" w:lineRule="exact"/>
              <w:jc w:val="center"/>
              <w:rPr>
                <w:rFonts w:ascii="Times New Roman" w:hAnsi="Times New Roman" w:eastAsia="方正仿宋简体"/>
                <w:kern w:val="0"/>
                <w:sz w:val="22"/>
              </w:rPr>
            </w:pPr>
            <w:r>
              <w:rPr>
                <w:rFonts w:ascii="Times New Roman" w:hAnsi="Times New Roman" w:eastAsia="方正仿宋简体"/>
                <w:kern w:val="0"/>
                <w:sz w:val="22"/>
              </w:rPr>
              <w:t>销售总额</w:t>
            </w:r>
          </w:p>
          <w:p>
            <w:pPr>
              <w:spacing w:line="220" w:lineRule="exact"/>
              <w:jc w:val="center"/>
              <w:rPr>
                <w:rFonts w:ascii="Times New Roman" w:hAnsi="Times New Roman"/>
                <w:kern w:val="0"/>
                <w:sz w:val="22"/>
              </w:rPr>
            </w:pPr>
            <w:r>
              <w:rPr>
                <w:rFonts w:ascii="Times New Roman" w:hAnsi="Times New Roman" w:eastAsia="方正仿宋简体"/>
                <w:kern w:val="0"/>
                <w:sz w:val="22"/>
              </w:rPr>
              <w:t>（15分）</w:t>
            </w:r>
          </w:p>
        </w:tc>
        <w:tc>
          <w:tcPr>
            <w:tcW w:w="3589"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rPr>
                <w:rFonts w:ascii="Times New Roman" w:hAnsi="Times New Roman"/>
                <w:kern w:val="0"/>
                <w:sz w:val="22"/>
              </w:rPr>
            </w:pPr>
            <w:r>
              <w:rPr>
                <w:rFonts w:ascii="Times New Roman" w:hAnsi="Times New Roman" w:eastAsia="方正仿宋简体"/>
                <w:kern w:val="0"/>
                <w:sz w:val="22"/>
              </w:rPr>
              <w:t>销售总额</w:t>
            </w:r>
          </w:p>
        </w:tc>
        <w:tc>
          <w:tcPr>
            <w:tcW w:w="115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统计指标</w:t>
            </w:r>
          </w:p>
        </w:tc>
        <w:tc>
          <w:tcPr>
            <w:tcW w:w="93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亿元</w:t>
            </w:r>
          </w:p>
        </w:tc>
        <w:tc>
          <w:tcPr>
            <w:tcW w:w="638"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hint="eastAsia" w:ascii="Times New Roman" w:hAnsi="Times New Roman" w:eastAsia="方正仿宋简体"/>
                <w:color w:val="000000"/>
                <w:kern w:val="0"/>
                <w:sz w:val="22"/>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exact"/>
          <w:jc w:val="center"/>
        </w:trPr>
        <w:tc>
          <w:tcPr>
            <w:tcW w:w="850" w:type="dxa"/>
            <w:vMerge w:val="continue"/>
            <w:tcBorders>
              <w:left w:val="single" w:color="auto" w:sz="6" w:space="0"/>
              <w:right w:val="single" w:color="auto" w:sz="6" w:space="0"/>
            </w:tcBorders>
            <w:shd w:val="clear" w:color="auto" w:fill="auto"/>
            <w:vAlign w:val="top"/>
          </w:tcPr>
          <w:p>
            <w:pPr>
              <w:spacing w:line="240" w:lineRule="exact"/>
              <w:jc w:val="left"/>
              <w:rPr>
                <w:rFonts w:ascii="Times New Roman" w:hAnsi="Times New Roman"/>
                <w:b/>
                <w:bCs/>
                <w:color w:val="000000"/>
                <w:kern w:val="0"/>
                <w:sz w:val="22"/>
              </w:rPr>
            </w:pPr>
          </w:p>
        </w:tc>
        <w:tc>
          <w:tcPr>
            <w:tcW w:w="551" w:type="dxa"/>
            <w:gridSpan w:val="2"/>
            <w:vMerge w:val="continue"/>
            <w:tcBorders>
              <w:left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p>
        </w:tc>
        <w:tc>
          <w:tcPr>
            <w:tcW w:w="1597" w:type="dxa"/>
            <w:gridSpan w:val="2"/>
            <w:vMerge w:val="continue"/>
            <w:tcBorders>
              <w:left w:val="single" w:color="auto" w:sz="6" w:space="0"/>
              <w:right w:val="single" w:color="auto" w:sz="6" w:space="0"/>
            </w:tcBorders>
            <w:shd w:val="clear" w:color="auto" w:fill="auto"/>
            <w:vAlign w:val="center"/>
          </w:tcPr>
          <w:p>
            <w:pPr>
              <w:spacing w:line="220" w:lineRule="exact"/>
              <w:jc w:val="center"/>
              <w:rPr>
                <w:rFonts w:ascii="Times New Roman" w:hAnsi="Times New Roman"/>
                <w:kern w:val="0"/>
                <w:sz w:val="22"/>
              </w:rPr>
            </w:pPr>
          </w:p>
        </w:tc>
        <w:tc>
          <w:tcPr>
            <w:tcW w:w="3589"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rPr>
                <w:rFonts w:ascii="Times New Roman" w:hAnsi="Times New Roman"/>
                <w:kern w:val="0"/>
                <w:sz w:val="22"/>
              </w:rPr>
            </w:pPr>
            <w:r>
              <w:rPr>
                <w:rFonts w:ascii="Times New Roman" w:hAnsi="Times New Roman" w:eastAsia="方正仿宋简体"/>
                <w:kern w:val="0"/>
                <w:sz w:val="22"/>
              </w:rPr>
              <w:t>销售总额增长率</w:t>
            </w:r>
          </w:p>
        </w:tc>
        <w:tc>
          <w:tcPr>
            <w:tcW w:w="115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统计指标</w:t>
            </w:r>
          </w:p>
        </w:tc>
        <w:tc>
          <w:tcPr>
            <w:tcW w:w="93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w:t>
            </w:r>
          </w:p>
        </w:tc>
        <w:tc>
          <w:tcPr>
            <w:tcW w:w="638"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sz w:val="22"/>
              </w:rPr>
            </w:pPr>
            <w:r>
              <w:rPr>
                <w:rFonts w:hint="eastAsia" w:ascii="Times New Roman" w:hAnsi="Times New Roman" w:eastAsia="方正仿宋简体"/>
                <w:sz w:val="22"/>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exact"/>
          <w:jc w:val="center"/>
        </w:trPr>
        <w:tc>
          <w:tcPr>
            <w:tcW w:w="850" w:type="dxa"/>
            <w:vMerge w:val="continue"/>
            <w:tcBorders>
              <w:left w:val="single" w:color="auto" w:sz="6" w:space="0"/>
              <w:right w:val="single" w:color="auto" w:sz="6" w:space="0"/>
            </w:tcBorders>
            <w:shd w:val="clear" w:color="auto" w:fill="auto"/>
            <w:vAlign w:val="top"/>
          </w:tcPr>
          <w:p>
            <w:pPr>
              <w:spacing w:line="240" w:lineRule="exact"/>
              <w:jc w:val="left"/>
              <w:rPr>
                <w:rFonts w:ascii="Times New Roman" w:hAnsi="Times New Roman"/>
                <w:b/>
                <w:bCs/>
                <w:color w:val="000000"/>
                <w:kern w:val="0"/>
                <w:sz w:val="22"/>
              </w:rPr>
            </w:pPr>
          </w:p>
        </w:tc>
        <w:tc>
          <w:tcPr>
            <w:tcW w:w="551" w:type="dxa"/>
            <w:gridSpan w:val="2"/>
            <w:vMerge w:val="continue"/>
            <w:tcBorders>
              <w:left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p>
        </w:tc>
        <w:tc>
          <w:tcPr>
            <w:tcW w:w="1597" w:type="dxa"/>
            <w:gridSpan w:val="2"/>
            <w:vMerge w:val="continue"/>
            <w:tcBorders>
              <w:left w:val="single" w:color="auto" w:sz="6" w:space="0"/>
              <w:right w:val="single" w:color="auto" w:sz="6" w:space="0"/>
            </w:tcBorders>
            <w:shd w:val="clear" w:color="auto" w:fill="auto"/>
            <w:vAlign w:val="center"/>
          </w:tcPr>
          <w:p>
            <w:pPr>
              <w:spacing w:line="220" w:lineRule="exact"/>
              <w:jc w:val="center"/>
              <w:rPr>
                <w:rFonts w:ascii="Times New Roman" w:hAnsi="Times New Roman"/>
                <w:kern w:val="0"/>
                <w:sz w:val="22"/>
              </w:rPr>
            </w:pPr>
          </w:p>
        </w:tc>
        <w:tc>
          <w:tcPr>
            <w:tcW w:w="3589"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rPr>
                <w:rFonts w:ascii="Times New Roman" w:hAnsi="Times New Roman"/>
                <w:kern w:val="0"/>
                <w:sz w:val="22"/>
              </w:rPr>
            </w:pPr>
            <w:r>
              <w:rPr>
                <w:rFonts w:ascii="Times New Roman" w:hAnsi="Times New Roman" w:eastAsia="方正仿宋简体"/>
                <w:kern w:val="0"/>
                <w:sz w:val="22"/>
              </w:rPr>
              <w:t>县及县以下销售总额占比</w:t>
            </w:r>
          </w:p>
        </w:tc>
        <w:tc>
          <w:tcPr>
            <w:tcW w:w="115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统计指标</w:t>
            </w:r>
          </w:p>
        </w:tc>
        <w:tc>
          <w:tcPr>
            <w:tcW w:w="93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w:t>
            </w:r>
          </w:p>
        </w:tc>
        <w:tc>
          <w:tcPr>
            <w:tcW w:w="638"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sz w:val="22"/>
              </w:rPr>
            </w:pPr>
            <w:r>
              <w:rPr>
                <w:rFonts w:ascii="Times New Roman" w:hAnsi="Times New Roman" w:eastAsia="方正仿宋简体"/>
                <w:sz w:val="22"/>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exact"/>
          <w:jc w:val="center"/>
        </w:trPr>
        <w:tc>
          <w:tcPr>
            <w:tcW w:w="850" w:type="dxa"/>
            <w:vMerge w:val="continue"/>
            <w:tcBorders>
              <w:left w:val="single" w:color="auto" w:sz="6" w:space="0"/>
              <w:right w:val="single" w:color="auto" w:sz="6" w:space="0"/>
            </w:tcBorders>
            <w:shd w:val="clear" w:color="auto" w:fill="auto"/>
            <w:vAlign w:val="top"/>
          </w:tcPr>
          <w:p>
            <w:pPr>
              <w:spacing w:line="240" w:lineRule="exact"/>
              <w:jc w:val="left"/>
              <w:rPr>
                <w:rFonts w:ascii="Times New Roman" w:hAnsi="Times New Roman"/>
                <w:b/>
                <w:bCs/>
                <w:color w:val="000000"/>
                <w:kern w:val="0"/>
                <w:sz w:val="22"/>
              </w:rPr>
            </w:pPr>
          </w:p>
        </w:tc>
        <w:tc>
          <w:tcPr>
            <w:tcW w:w="551" w:type="dxa"/>
            <w:gridSpan w:val="2"/>
            <w:vMerge w:val="restart"/>
            <w:tcBorders>
              <w:top w:val="single" w:color="auto" w:sz="6" w:space="0"/>
              <w:left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2</w:t>
            </w:r>
          </w:p>
        </w:tc>
        <w:tc>
          <w:tcPr>
            <w:tcW w:w="1597" w:type="dxa"/>
            <w:gridSpan w:val="2"/>
            <w:vMerge w:val="restart"/>
            <w:tcBorders>
              <w:top w:val="single" w:color="auto" w:sz="6" w:space="0"/>
              <w:left w:val="single" w:color="auto" w:sz="6" w:space="0"/>
              <w:right w:val="single" w:color="auto" w:sz="6" w:space="0"/>
            </w:tcBorders>
            <w:shd w:val="clear" w:color="auto" w:fill="auto"/>
            <w:vAlign w:val="center"/>
          </w:tcPr>
          <w:p>
            <w:pPr>
              <w:spacing w:line="220" w:lineRule="exact"/>
              <w:jc w:val="center"/>
              <w:rPr>
                <w:rFonts w:ascii="Times New Roman" w:hAnsi="Times New Roman" w:eastAsia="方正仿宋简体"/>
                <w:kern w:val="0"/>
                <w:sz w:val="22"/>
              </w:rPr>
            </w:pPr>
            <w:r>
              <w:rPr>
                <w:rFonts w:ascii="Times New Roman" w:hAnsi="Times New Roman" w:eastAsia="方正仿宋简体"/>
                <w:kern w:val="0"/>
                <w:sz w:val="22"/>
              </w:rPr>
              <w:t>利润总额</w:t>
            </w:r>
          </w:p>
          <w:p>
            <w:pPr>
              <w:spacing w:line="220" w:lineRule="exact"/>
              <w:jc w:val="center"/>
              <w:rPr>
                <w:rFonts w:ascii="Times New Roman" w:hAnsi="Times New Roman"/>
                <w:kern w:val="0"/>
                <w:sz w:val="22"/>
              </w:rPr>
            </w:pPr>
            <w:r>
              <w:rPr>
                <w:rFonts w:ascii="Times New Roman" w:hAnsi="Times New Roman" w:eastAsia="方正仿宋简体"/>
                <w:kern w:val="0"/>
                <w:sz w:val="22"/>
              </w:rPr>
              <w:t>（13分）</w:t>
            </w:r>
          </w:p>
        </w:tc>
        <w:tc>
          <w:tcPr>
            <w:tcW w:w="3589"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rPr>
                <w:rFonts w:ascii="Times New Roman" w:hAnsi="Times New Roman"/>
                <w:kern w:val="0"/>
                <w:sz w:val="22"/>
              </w:rPr>
            </w:pPr>
            <w:r>
              <w:rPr>
                <w:rFonts w:ascii="Times New Roman" w:hAnsi="Times New Roman" w:eastAsia="方正仿宋简体"/>
                <w:kern w:val="0"/>
                <w:sz w:val="22"/>
              </w:rPr>
              <w:t>利润总额</w:t>
            </w:r>
          </w:p>
        </w:tc>
        <w:tc>
          <w:tcPr>
            <w:tcW w:w="115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财务指标</w:t>
            </w:r>
          </w:p>
        </w:tc>
        <w:tc>
          <w:tcPr>
            <w:tcW w:w="93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万元</w:t>
            </w:r>
          </w:p>
        </w:tc>
        <w:tc>
          <w:tcPr>
            <w:tcW w:w="638"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sz w:val="22"/>
              </w:rPr>
            </w:pPr>
            <w:r>
              <w:rPr>
                <w:rFonts w:ascii="Times New Roman" w:hAnsi="Times New Roman" w:eastAsia="方正仿宋简体"/>
                <w:sz w:val="22"/>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exact"/>
          <w:jc w:val="center"/>
        </w:trPr>
        <w:tc>
          <w:tcPr>
            <w:tcW w:w="850" w:type="dxa"/>
            <w:vMerge w:val="continue"/>
            <w:tcBorders>
              <w:left w:val="single" w:color="auto" w:sz="6" w:space="0"/>
              <w:right w:val="single" w:color="auto" w:sz="6" w:space="0"/>
            </w:tcBorders>
            <w:shd w:val="clear" w:color="auto" w:fill="auto"/>
            <w:vAlign w:val="top"/>
          </w:tcPr>
          <w:p>
            <w:pPr>
              <w:spacing w:line="240" w:lineRule="exact"/>
              <w:jc w:val="left"/>
              <w:rPr>
                <w:rFonts w:ascii="Times New Roman" w:hAnsi="Times New Roman"/>
                <w:b/>
                <w:bCs/>
                <w:color w:val="000000"/>
                <w:kern w:val="0"/>
                <w:sz w:val="22"/>
              </w:rPr>
            </w:pPr>
          </w:p>
        </w:tc>
        <w:tc>
          <w:tcPr>
            <w:tcW w:w="551" w:type="dxa"/>
            <w:gridSpan w:val="2"/>
            <w:vMerge w:val="continue"/>
            <w:tcBorders>
              <w:left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p>
        </w:tc>
        <w:tc>
          <w:tcPr>
            <w:tcW w:w="1597" w:type="dxa"/>
            <w:gridSpan w:val="2"/>
            <w:vMerge w:val="continue"/>
            <w:tcBorders>
              <w:left w:val="single" w:color="auto" w:sz="6" w:space="0"/>
              <w:right w:val="single" w:color="auto" w:sz="6" w:space="0"/>
            </w:tcBorders>
            <w:shd w:val="clear" w:color="auto" w:fill="auto"/>
            <w:vAlign w:val="center"/>
          </w:tcPr>
          <w:p>
            <w:pPr>
              <w:spacing w:line="220" w:lineRule="exact"/>
              <w:jc w:val="center"/>
              <w:rPr>
                <w:rFonts w:ascii="Times New Roman" w:hAnsi="Times New Roman"/>
                <w:kern w:val="0"/>
                <w:sz w:val="22"/>
              </w:rPr>
            </w:pPr>
          </w:p>
        </w:tc>
        <w:tc>
          <w:tcPr>
            <w:tcW w:w="3589"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rPr>
                <w:rFonts w:ascii="Times New Roman" w:hAnsi="Times New Roman"/>
                <w:kern w:val="0"/>
                <w:sz w:val="22"/>
              </w:rPr>
            </w:pPr>
            <w:r>
              <w:rPr>
                <w:rFonts w:ascii="Times New Roman" w:hAnsi="Times New Roman" w:eastAsia="方正仿宋简体"/>
                <w:kern w:val="0"/>
                <w:sz w:val="22"/>
              </w:rPr>
              <w:t>利润总额增长率</w:t>
            </w:r>
          </w:p>
        </w:tc>
        <w:tc>
          <w:tcPr>
            <w:tcW w:w="115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财务指标</w:t>
            </w:r>
          </w:p>
        </w:tc>
        <w:tc>
          <w:tcPr>
            <w:tcW w:w="93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w:t>
            </w:r>
          </w:p>
        </w:tc>
        <w:tc>
          <w:tcPr>
            <w:tcW w:w="638"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sz w:val="22"/>
              </w:rPr>
            </w:pPr>
            <w:r>
              <w:rPr>
                <w:rFonts w:ascii="Times New Roman" w:hAnsi="Times New Roman" w:eastAsia="方正仿宋简体"/>
                <w:sz w:val="22"/>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exact"/>
          <w:jc w:val="center"/>
        </w:trPr>
        <w:tc>
          <w:tcPr>
            <w:tcW w:w="850" w:type="dxa"/>
            <w:vMerge w:val="continue"/>
            <w:tcBorders>
              <w:left w:val="single" w:color="auto" w:sz="6" w:space="0"/>
              <w:right w:val="single" w:color="auto" w:sz="6" w:space="0"/>
            </w:tcBorders>
            <w:shd w:val="clear" w:color="auto" w:fill="auto"/>
            <w:vAlign w:val="top"/>
          </w:tcPr>
          <w:p>
            <w:pPr>
              <w:spacing w:line="240" w:lineRule="exact"/>
              <w:jc w:val="left"/>
              <w:rPr>
                <w:rFonts w:ascii="Times New Roman" w:hAnsi="Times New Roman"/>
                <w:b/>
                <w:bCs/>
                <w:color w:val="000000"/>
                <w:kern w:val="0"/>
                <w:sz w:val="22"/>
              </w:rPr>
            </w:pPr>
          </w:p>
        </w:tc>
        <w:tc>
          <w:tcPr>
            <w:tcW w:w="55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3</w:t>
            </w:r>
          </w:p>
        </w:tc>
        <w:tc>
          <w:tcPr>
            <w:tcW w:w="5186"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kern w:val="0"/>
                <w:sz w:val="22"/>
              </w:rPr>
            </w:pPr>
            <w:r>
              <w:rPr>
                <w:rFonts w:ascii="Times New Roman" w:hAnsi="Times New Roman" w:eastAsia="方正仿宋简体"/>
                <w:kern w:val="0"/>
                <w:sz w:val="22"/>
              </w:rPr>
              <w:t>资产总额增长率（6分）</w:t>
            </w:r>
          </w:p>
        </w:tc>
        <w:tc>
          <w:tcPr>
            <w:tcW w:w="1150" w:type="dxa"/>
            <w:gridSpan w:val="2"/>
            <w:tcBorders>
              <w:top w:val="single" w:color="auto" w:sz="6" w:space="0"/>
              <w:left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kern w:val="0"/>
                <w:sz w:val="22"/>
              </w:rPr>
              <w:t>财务指标</w:t>
            </w:r>
          </w:p>
        </w:tc>
        <w:tc>
          <w:tcPr>
            <w:tcW w:w="931" w:type="dxa"/>
            <w:gridSpan w:val="2"/>
            <w:tcBorders>
              <w:top w:val="single" w:color="auto" w:sz="6" w:space="0"/>
              <w:left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w:t>
            </w:r>
          </w:p>
        </w:tc>
        <w:tc>
          <w:tcPr>
            <w:tcW w:w="638" w:type="dxa"/>
            <w:gridSpan w:val="3"/>
            <w:tcBorders>
              <w:top w:val="single" w:color="auto" w:sz="6" w:space="0"/>
              <w:left w:val="single" w:color="auto" w:sz="6" w:space="0"/>
              <w:right w:val="single" w:color="auto" w:sz="6" w:space="0"/>
            </w:tcBorders>
            <w:shd w:val="clear" w:color="auto" w:fill="auto"/>
            <w:vAlign w:val="center"/>
          </w:tcPr>
          <w:p>
            <w:pPr>
              <w:spacing w:line="220" w:lineRule="exact"/>
              <w:jc w:val="center"/>
              <w:rPr>
                <w:rFonts w:ascii="Times New Roman" w:hAnsi="Times New Roman"/>
                <w:sz w:val="22"/>
              </w:rPr>
            </w:pPr>
            <w:r>
              <w:rPr>
                <w:rFonts w:ascii="Times New Roman" w:hAnsi="Times New Roman" w:eastAsia="方正仿宋简体"/>
                <w:kern w:val="0"/>
                <w:sz w:val="22"/>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850" w:type="dxa"/>
            <w:vMerge w:val="continue"/>
            <w:tcBorders>
              <w:left w:val="single" w:color="auto" w:sz="6" w:space="0"/>
              <w:right w:val="single" w:color="auto" w:sz="6" w:space="0"/>
            </w:tcBorders>
            <w:shd w:val="clear" w:color="auto" w:fill="auto"/>
            <w:vAlign w:val="top"/>
          </w:tcPr>
          <w:p>
            <w:pPr>
              <w:spacing w:line="240" w:lineRule="exact"/>
              <w:jc w:val="left"/>
              <w:rPr>
                <w:rFonts w:ascii="Times New Roman" w:hAnsi="Times New Roman"/>
                <w:b/>
                <w:bCs/>
                <w:color w:val="000000"/>
                <w:kern w:val="0"/>
                <w:sz w:val="22"/>
              </w:rPr>
            </w:pPr>
          </w:p>
        </w:tc>
        <w:tc>
          <w:tcPr>
            <w:tcW w:w="551" w:type="dxa"/>
            <w:gridSpan w:val="2"/>
            <w:vMerge w:val="restart"/>
            <w:tcBorders>
              <w:top w:val="single" w:color="auto" w:sz="6" w:space="0"/>
              <w:left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4</w:t>
            </w:r>
          </w:p>
        </w:tc>
        <w:tc>
          <w:tcPr>
            <w:tcW w:w="1597" w:type="dxa"/>
            <w:gridSpan w:val="2"/>
            <w:vMerge w:val="restart"/>
            <w:tcBorders>
              <w:top w:val="single" w:color="auto" w:sz="6" w:space="0"/>
              <w:left w:val="single" w:color="auto" w:sz="6" w:space="0"/>
              <w:right w:val="single" w:color="auto" w:sz="4" w:space="0"/>
            </w:tcBorders>
            <w:shd w:val="clear" w:color="auto" w:fill="auto"/>
            <w:vAlign w:val="center"/>
          </w:tcPr>
          <w:p>
            <w:pPr>
              <w:spacing w:line="220" w:lineRule="exact"/>
              <w:jc w:val="center"/>
              <w:rPr>
                <w:rFonts w:ascii="Times New Roman" w:hAnsi="Times New Roman"/>
                <w:kern w:val="0"/>
                <w:sz w:val="22"/>
              </w:rPr>
            </w:pPr>
            <w:r>
              <w:rPr>
                <w:rFonts w:ascii="Times New Roman" w:hAnsi="Times New Roman" w:eastAsia="方正仿宋简体"/>
                <w:kern w:val="0"/>
                <w:sz w:val="22"/>
              </w:rPr>
              <w:t>所有者权益（11分）</w:t>
            </w:r>
          </w:p>
        </w:tc>
        <w:tc>
          <w:tcPr>
            <w:tcW w:w="3589" w:type="dxa"/>
            <w:tcBorders>
              <w:top w:val="single" w:color="auto" w:sz="6" w:space="0"/>
              <w:left w:val="single" w:color="auto" w:sz="4" w:space="0"/>
              <w:bottom w:val="single" w:color="auto" w:sz="4" w:space="0"/>
              <w:right w:val="single" w:color="auto" w:sz="4" w:space="0"/>
            </w:tcBorders>
            <w:shd w:val="clear" w:color="auto" w:fill="auto"/>
            <w:vAlign w:val="center"/>
          </w:tcPr>
          <w:p>
            <w:pPr>
              <w:spacing w:line="220" w:lineRule="exact"/>
              <w:rPr>
                <w:rFonts w:ascii="Times New Roman" w:hAnsi="Times New Roman"/>
                <w:kern w:val="0"/>
                <w:sz w:val="22"/>
              </w:rPr>
            </w:pPr>
            <w:r>
              <w:rPr>
                <w:rFonts w:ascii="Times New Roman" w:hAnsi="Times New Roman" w:eastAsia="方正仿宋简体"/>
                <w:kern w:val="0"/>
                <w:sz w:val="22"/>
              </w:rPr>
              <w:t>所有者权益</w:t>
            </w:r>
          </w:p>
        </w:tc>
        <w:tc>
          <w:tcPr>
            <w:tcW w:w="1150" w:type="dxa"/>
            <w:gridSpan w:val="2"/>
            <w:tcBorders>
              <w:top w:val="single" w:color="auto" w:sz="6" w:space="0"/>
              <w:left w:val="single" w:color="auto" w:sz="4" w:space="0"/>
              <w:bottom w:val="single" w:color="auto" w:sz="4"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财务指标</w:t>
            </w:r>
          </w:p>
        </w:tc>
        <w:tc>
          <w:tcPr>
            <w:tcW w:w="931" w:type="dxa"/>
            <w:gridSpan w:val="2"/>
            <w:tcBorders>
              <w:top w:val="single" w:color="auto" w:sz="6" w:space="0"/>
              <w:left w:val="single" w:color="auto" w:sz="6" w:space="0"/>
              <w:bottom w:val="single" w:color="auto" w:sz="4"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万元</w:t>
            </w:r>
          </w:p>
        </w:tc>
        <w:tc>
          <w:tcPr>
            <w:tcW w:w="638" w:type="dxa"/>
            <w:gridSpan w:val="3"/>
            <w:tcBorders>
              <w:top w:val="single" w:color="auto" w:sz="6" w:space="0"/>
              <w:left w:val="single" w:color="auto" w:sz="6" w:space="0"/>
              <w:bottom w:val="single" w:color="auto" w:sz="4"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850" w:type="dxa"/>
            <w:vMerge w:val="continue"/>
            <w:tcBorders>
              <w:left w:val="single" w:color="auto" w:sz="6" w:space="0"/>
              <w:bottom w:val="single" w:color="auto" w:sz="6" w:space="0"/>
              <w:right w:val="single" w:color="auto" w:sz="6" w:space="0"/>
            </w:tcBorders>
            <w:shd w:val="clear" w:color="auto" w:fill="auto"/>
            <w:vAlign w:val="top"/>
          </w:tcPr>
          <w:p>
            <w:pPr>
              <w:spacing w:line="240" w:lineRule="exact"/>
              <w:jc w:val="left"/>
              <w:rPr>
                <w:rFonts w:ascii="Times New Roman" w:hAnsi="Times New Roman"/>
                <w:b/>
                <w:bCs/>
                <w:color w:val="000000"/>
                <w:kern w:val="0"/>
                <w:sz w:val="22"/>
              </w:rPr>
            </w:pPr>
          </w:p>
        </w:tc>
        <w:tc>
          <w:tcPr>
            <w:tcW w:w="551" w:type="dxa"/>
            <w:gridSpan w:val="2"/>
            <w:vMerge w:val="continue"/>
            <w:tcBorders>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p>
        </w:tc>
        <w:tc>
          <w:tcPr>
            <w:tcW w:w="1597" w:type="dxa"/>
            <w:gridSpan w:val="2"/>
            <w:vMerge w:val="continue"/>
            <w:tcBorders>
              <w:left w:val="single" w:color="auto" w:sz="6" w:space="0"/>
              <w:bottom w:val="single" w:color="auto" w:sz="6" w:space="0"/>
              <w:right w:val="single" w:color="auto" w:sz="4" w:space="0"/>
            </w:tcBorders>
            <w:shd w:val="clear" w:color="auto" w:fill="auto"/>
            <w:vAlign w:val="center"/>
          </w:tcPr>
          <w:p>
            <w:pPr>
              <w:spacing w:line="220" w:lineRule="exact"/>
              <w:jc w:val="center"/>
              <w:rPr>
                <w:rFonts w:ascii="Times New Roman" w:hAnsi="Times New Roman"/>
                <w:kern w:val="0"/>
                <w:sz w:val="22"/>
              </w:rPr>
            </w:pPr>
          </w:p>
        </w:tc>
        <w:tc>
          <w:tcPr>
            <w:tcW w:w="3589" w:type="dxa"/>
            <w:tcBorders>
              <w:top w:val="single" w:color="auto" w:sz="4" w:space="0"/>
              <w:left w:val="single" w:color="auto" w:sz="4" w:space="0"/>
              <w:bottom w:val="single" w:color="auto" w:sz="6" w:space="0"/>
              <w:right w:val="single" w:color="auto" w:sz="4" w:space="0"/>
            </w:tcBorders>
            <w:shd w:val="clear" w:color="auto" w:fill="auto"/>
            <w:vAlign w:val="center"/>
          </w:tcPr>
          <w:p>
            <w:pPr>
              <w:spacing w:line="220" w:lineRule="exact"/>
              <w:rPr>
                <w:rFonts w:ascii="Times New Roman" w:hAnsi="Times New Roman"/>
                <w:kern w:val="0"/>
                <w:sz w:val="22"/>
              </w:rPr>
            </w:pPr>
            <w:r>
              <w:rPr>
                <w:rFonts w:ascii="Times New Roman" w:hAnsi="Times New Roman" w:eastAsia="方正仿宋简体"/>
                <w:kern w:val="0"/>
                <w:sz w:val="22"/>
              </w:rPr>
              <w:t>所有者权益增长率</w:t>
            </w:r>
          </w:p>
        </w:tc>
        <w:tc>
          <w:tcPr>
            <w:tcW w:w="1150" w:type="dxa"/>
            <w:gridSpan w:val="2"/>
            <w:tcBorders>
              <w:top w:val="single" w:color="auto" w:sz="4" w:space="0"/>
              <w:left w:val="single" w:color="auto" w:sz="4"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财务指标</w:t>
            </w:r>
          </w:p>
        </w:tc>
        <w:tc>
          <w:tcPr>
            <w:tcW w:w="931" w:type="dxa"/>
            <w:gridSpan w:val="2"/>
            <w:tcBorders>
              <w:top w:val="single" w:color="auto" w:sz="4"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w:t>
            </w:r>
          </w:p>
        </w:tc>
        <w:tc>
          <w:tcPr>
            <w:tcW w:w="638" w:type="dxa"/>
            <w:gridSpan w:val="3"/>
            <w:tcBorders>
              <w:top w:val="single" w:color="auto" w:sz="4"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850" w:type="dxa"/>
            <w:vMerge w:val="restart"/>
            <w:tcBorders>
              <w:top w:val="single" w:color="auto" w:sz="6" w:space="0"/>
              <w:left w:val="single" w:color="auto" w:sz="6" w:space="0"/>
              <w:right w:val="single" w:color="auto" w:sz="6" w:space="0"/>
            </w:tcBorders>
            <w:shd w:val="clear" w:color="auto" w:fill="auto"/>
            <w:textDirection w:val="tbRlV"/>
            <w:vAlign w:val="center"/>
          </w:tcPr>
          <w:p>
            <w:pPr>
              <w:spacing w:line="240" w:lineRule="exact"/>
              <w:jc w:val="center"/>
              <w:rPr>
                <w:rFonts w:ascii="Times New Roman" w:hAnsi="Times New Roman"/>
                <w:b/>
                <w:bCs/>
                <w:color w:val="000000"/>
                <w:kern w:val="0"/>
                <w:sz w:val="22"/>
              </w:rPr>
            </w:pPr>
            <w:r>
              <w:rPr>
                <w:rFonts w:ascii="Times New Roman" w:hAnsi="Times New Roman" w:eastAsia="方正仿宋简体"/>
                <w:b/>
                <w:bCs/>
                <w:color w:val="000000"/>
                <w:kern w:val="0"/>
                <w:sz w:val="22"/>
              </w:rPr>
              <w:t>服务体系建设指标（4</w:t>
            </w:r>
            <w:r>
              <w:rPr>
                <w:rFonts w:hint="eastAsia" w:ascii="Times New Roman" w:hAnsi="Times New Roman" w:eastAsia="方正仿宋简体"/>
                <w:b/>
                <w:bCs/>
                <w:color w:val="000000"/>
                <w:kern w:val="0"/>
                <w:sz w:val="22"/>
              </w:rPr>
              <w:t>2</w:t>
            </w:r>
            <w:r>
              <w:rPr>
                <w:rFonts w:ascii="Times New Roman" w:hAnsi="Times New Roman" w:eastAsia="方正仿宋简体"/>
                <w:b/>
                <w:bCs/>
                <w:color w:val="000000"/>
                <w:kern w:val="0"/>
                <w:sz w:val="22"/>
              </w:rPr>
              <w:t>分）</w:t>
            </w:r>
          </w:p>
        </w:tc>
        <w:tc>
          <w:tcPr>
            <w:tcW w:w="551" w:type="dxa"/>
            <w:gridSpan w:val="2"/>
            <w:vMerge w:val="restart"/>
            <w:tcBorders>
              <w:top w:val="single" w:color="auto" w:sz="6" w:space="0"/>
              <w:left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5</w:t>
            </w:r>
          </w:p>
        </w:tc>
        <w:tc>
          <w:tcPr>
            <w:tcW w:w="1597" w:type="dxa"/>
            <w:gridSpan w:val="2"/>
            <w:vMerge w:val="restart"/>
            <w:tcBorders>
              <w:top w:val="single" w:color="auto" w:sz="6" w:space="0"/>
              <w:left w:val="single" w:color="auto" w:sz="6" w:space="0"/>
              <w:right w:val="single" w:color="auto" w:sz="6" w:space="0"/>
            </w:tcBorders>
            <w:shd w:val="clear" w:color="auto" w:fill="auto"/>
            <w:vAlign w:val="center"/>
          </w:tcPr>
          <w:p>
            <w:pPr>
              <w:spacing w:line="220" w:lineRule="exact"/>
              <w:rPr>
                <w:rFonts w:ascii="Times New Roman" w:hAnsi="Times New Roman" w:eastAsia="方正仿宋简体"/>
                <w:kern w:val="0"/>
                <w:sz w:val="22"/>
              </w:rPr>
            </w:pPr>
            <w:r>
              <w:rPr>
                <w:rFonts w:ascii="Times New Roman" w:hAnsi="Times New Roman" w:eastAsia="方正仿宋简体"/>
                <w:kern w:val="0"/>
                <w:sz w:val="22"/>
              </w:rPr>
              <w:t>农业生产服务</w:t>
            </w:r>
          </w:p>
          <w:p>
            <w:pPr>
              <w:spacing w:line="220" w:lineRule="exact"/>
              <w:jc w:val="center"/>
              <w:rPr>
                <w:rFonts w:ascii="Times New Roman" w:hAnsi="Times New Roman"/>
                <w:kern w:val="0"/>
                <w:sz w:val="22"/>
              </w:rPr>
            </w:pPr>
            <w:r>
              <w:rPr>
                <w:rFonts w:ascii="Times New Roman" w:hAnsi="Times New Roman" w:eastAsia="方正仿宋简体"/>
                <w:kern w:val="0"/>
                <w:sz w:val="22"/>
              </w:rPr>
              <w:t>（</w:t>
            </w:r>
            <w:r>
              <w:rPr>
                <w:rFonts w:hint="eastAsia" w:ascii="Times New Roman" w:hAnsi="Times New Roman" w:eastAsia="方正仿宋简体"/>
                <w:kern w:val="0"/>
                <w:sz w:val="22"/>
              </w:rPr>
              <w:t>8</w:t>
            </w:r>
            <w:r>
              <w:rPr>
                <w:rFonts w:ascii="Times New Roman" w:hAnsi="Times New Roman" w:eastAsia="方正仿宋简体"/>
                <w:kern w:val="0"/>
                <w:sz w:val="22"/>
              </w:rPr>
              <w:t>分）</w:t>
            </w:r>
          </w:p>
        </w:tc>
        <w:tc>
          <w:tcPr>
            <w:tcW w:w="3589"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rPr>
                <w:rFonts w:ascii="Times New Roman" w:hAnsi="Times New Roman"/>
                <w:kern w:val="0"/>
                <w:sz w:val="22"/>
              </w:rPr>
            </w:pPr>
            <w:r>
              <w:rPr>
                <w:rFonts w:ascii="Times New Roman" w:hAnsi="Times New Roman" w:eastAsia="方正仿宋简体"/>
                <w:kern w:val="0"/>
                <w:sz w:val="22"/>
              </w:rPr>
              <w:t>土地托管</w:t>
            </w:r>
            <w:r>
              <w:rPr>
                <w:rFonts w:hint="eastAsia" w:ascii="Times New Roman" w:hAnsi="Times New Roman" w:eastAsia="方正仿宋简体"/>
                <w:kern w:val="0"/>
                <w:sz w:val="22"/>
              </w:rPr>
              <w:t>等农业社会化服务面积</w:t>
            </w:r>
          </w:p>
        </w:tc>
        <w:tc>
          <w:tcPr>
            <w:tcW w:w="1150" w:type="dxa"/>
            <w:gridSpan w:val="2"/>
            <w:tcBorders>
              <w:top w:val="single" w:color="auto" w:sz="6" w:space="0"/>
              <w:left w:val="single" w:color="auto" w:sz="6" w:space="0"/>
              <w:right w:val="single" w:color="auto" w:sz="6" w:space="0"/>
            </w:tcBorders>
            <w:shd w:val="clear" w:color="auto" w:fill="auto"/>
            <w:vAlign w:val="center"/>
          </w:tcPr>
          <w:p>
            <w:pPr>
              <w:spacing w:line="220" w:lineRule="exact"/>
              <w:jc w:val="center"/>
              <w:rPr>
                <w:rFonts w:ascii="Times New Roman" w:hAnsi="Times New Roman"/>
                <w:sz w:val="22"/>
              </w:rPr>
            </w:pPr>
            <w:r>
              <w:rPr>
                <w:rFonts w:ascii="Times New Roman" w:hAnsi="Times New Roman" w:eastAsia="方正仿宋简体"/>
                <w:color w:val="000000"/>
                <w:kern w:val="0"/>
                <w:sz w:val="22"/>
              </w:rPr>
              <w:t>统计指标</w:t>
            </w:r>
          </w:p>
        </w:tc>
        <w:tc>
          <w:tcPr>
            <w:tcW w:w="931" w:type="dxa"/>
            <w:gridSpan w:val="2"/>
            <w:tcBorders>
              <w:top w:val="single" w:color="auto" w:sz="6" w:space="0"/>
              <w:left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亩</w:t>
            </w:r>
          </w:p>
        </w:tc>
        <w:tc>
          <w:tcPr>
            <w:tcW w:w="638" w:type="dxa"/>
            <w:gridSpan w:val="3"/>
            <w:tcBorders>
              <w:top w:val="single" w:color="auto" w:sz="6" w:space="0"/>
              <w:left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hint="eastAsia" w:ascii="Times New Roman" w:hAnsi="Times New Roman" w:eastAsia="方正仿宋简体"/>
                <w:color w:val="000000"/>
                <w:kern w:val="0"/>
                <w:sz w:val="22"/>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850" w:type="dxa"/>
            <w:vMerge w:val="continue"/>
            <w:tcBorders>
              <w:left w:val="single" w:color="auto" w:sz="6" w:space="0"/>
              <w:right w:val="single" w:color="auto" w:sz="6" w:space="0"/>
            </w:tcBorders>
            <w:shd w:val="clear" w:color="auto" w:fill="auto"/>
            <w:vAlign w:val="top"/>
          </w:tcPr>
          <w:p>
            <w:pPr>
              <w:spacing w:line="240" w:lineRule="exact"/>
              <w:jc w:val="left"/>
              <w:rPr>
                <w:rFonts w:ascii="Times New Roman" w:hAnsi="Times New Roman"/>
                <w:b/>
                <w:bCs/>
                <w:color w:val="000000"/>
                <w:kern w:val="0"/>
                <w:sz w:val="22"/>
              </w:rPr>
            </w:pPr>
          </w:p>
        </w:tc>
        <w:tc>
          <w:tcPr>
            <w:tcW w:w="551" w:type="dxa"/>
            <w:gridSpan w:val="2"/>
            <w:vMerge w:val="continue"/>
            <w:tcBorders>
              <w:left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p>
        </w:tc>
        <w:tc>
          <w:tcPr>
            <w:tcW w:w="1597" w:type="dxa"/>
            <w:gridSpan w:val="2"/>
            <w:vMerge w:val="continue"/>
            <w:tcBorders>
              <w:left w:val="single" w:color="auto" w:sz="6" w:space="0"/>
              <w:right w:val="single" w:color="auto" w:sz="6" w:space="0"/>
            </w:tcBorders>
            <w:shd w:val="clear" w:color="auto" w:fill="auto"/>
            <w:vAlign w:val="center"/>
          </w:tcPr>
          <w:p>
            <w:pPr>
              <w:spacing w:line="220" w:lineRule="exact"/>
              <w:jc w:val="center"/>
              <w:rPr>
                <w:rFonts w:ascii="Times New Roman" w:hAnsi="Times New Roman"/>
                <w:kern w:val="0"/>
                <w:sz w:val="22"/>
              </w:rPr>
            </w:pPr>
          </w:p>
        </w:tc>
        <w:tc>
          <w:tcPr>
            <w:tcW w:w="3589"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rPr>
                <w:rFonts w:ascii="Times New Roman" w:hAnsi="Times New Roman"/>
                <w:kern w:val="0"/>
                <w:sz w:val="22"/>
              </w:rPr>
            </w:pPr>
            <w:r>
              <w:rPr>
                <w:rFonts w:ascii="Times New Roman" w:hAnsi="Times New Roman" w:eastAsia="方正仿宋简体"/>
                <w:kern w:val="0"/>
                <w:sz w:val="22"/>
              </w:rPr>
              <w:t>庄稼医院数量</w:t>
            </w:r>
          </w:p>
        </w:tc>
        <w:tc>
          <w:tcPr>
            <w:tcW w:w="1150" w:type="dxa"/>
            <w:gridSpan w:val="2"/>
            <w:tcBorders>
              <w:top w:val="single" w:color="auto" w:sz="6" w:space="0"/>
              <w:left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统计指标</w:t>
            </w:r>
          </w:p>
        </w:tc>
        <w:tc>
          <w:tcPr>
            <w:tcW w:w="931" w:type="dxa"/>
            <w:gridSpan w:val="2"/>
            <w:tcBorders>
              <w:top w:val="single" w:color="auto" w:sz="6" w:space="0"/>
              <w:left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个</w:t>
            </w:r>
          </w:p>
        </w:tc>
        <w:tc>
          <w:tcPr>
            <w:tcW w:w="638" w:type="dxa"/>
            <w:gridSpan w:val="3"/>
            <w:tcBorders>
              <w:top w:val="single" w:color="auto" w:sz="6" w:space="0"/>
              <w:left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850" w:type="dxa"/>
            <w:vMerge w:val="continue"/>
            <w:tcBorders>
              <w:left w:val="single" w:color="auto" w:sz="6" w:space="0"/>
              <w:right w:val="single" w:color="auto" w:sz="6" w:space="0"/>
            </w:tcBorders>
            <w:shd w:val="clear" w:color="auto" w:fill="auto"/>
            <w:vAlign w:val="top"/>
          </w:tcPr>
          <w:p>
            <w:pPr>
              <w:spacing w:line="240" w:lineRule="exact"/>
              <w:jc w:val="left"/>
              <w:rPr>
                <w:rFonts w:ascii="Times New Roman" w:hAnsi="Times New Roman"/>
                <w:b/>
                <w:bCs/>
                <w:color w:val="000000"/>
                <w:kern w:val="0"/>
                <w:sz w:val="22"/>
              </w:rPr>
            </w:pPr>
          </w:p>
        </w:tc>
        <w:tc>
          <w:tcPr>
            <w:tcW w:w="551" w:type="dxa"/>
            <w:gridSpan w:val="2"/>
            <w:vMerge w:val="continue"/>
            <w:tcBorders>
              <w:left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p>
        </w:tc>
        <w:tc>
          <w:tcPr>
            <w:tcW w:w="1597" w:type="dxa"/>
            <w:gridSpan w:val="2"/>
            <w:vMerge w:val="continue"/>
            <w:tcBorders>
              <w:left w:val="single" w:color="auto" w:sz="6" w:space="0"/>
              <w:right w:val="single" w:color="auto" w:sz="6" w:space="0"/>
            </w:tcBorders>
            <w:shd w:val="clear" w:color="auto" w:fill="auto"/>
            <w:vAlign w:val="center"/>
          </w:tcPr>
          <w:p>
            <w:pPr>
              <w:spacing w:line="220" w:lineRule="exact"/>
              <w:jc w:val="center"/>
              <w:rPr>
                <w:rFonts w:ascii="Times New Roman" w:hAnsi="Times New Roman"/>
                <w:kern w:val="0"/>
                <w:sz w:val="22"/>
              </w:rPr>
            </w:pPr>
          </w:p>
        </w:tc>
        <w:tc>
          <w:tcPr>
            <w:tcW w:w="3589"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rPr>
                <w:rFonts w:ascii="Times New Roman" w:hAnsi="Times New Roman" w:eastAsia="方正仿宋简体"/>
                <w:kern w:val="0"/>
                <w:sz w:val="22"/>
              </w:rPr>
            </w:pPr>
            <w:r>
              <w:rPr>
                <w:rFonts w:hint="eastAsia" w:ascii="Times New Roman" w:hAnsi="Times New Roman" w:eastAsia="方正仿宋简体"/>
                <w:kern w:val="0"/>
                <w:sz w:val="22"/>
              </w:rPr>
              <w:t>农业生产服务中心数量</w:t>
            </w:r>
          </w:p>
        </w:tc>
        <w:tc>
          <w:tcPr>
            <w:tcW w:w="1150" w:type="dxa"/>
            <w:gridSpan w:val="2"/>
            <w:tcBorders>
              <w:top w:val="single" w:color="auto" w:sz="6" w:space="0"/>
              <w:left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统计指标</w:t>
            </w:r>
          </w:p>
        </w:tc>
        <w:tc>
          <w:tcPr>
            <w:tcW w:w="931" w:type="dxa"/>
            <w:gridSpan w:val="2"/>
            <w:tcBorders>
              <w:top w:val="single" w:color="auto" w:sz="6" w:space="0"/>
              <w:left w:val="single" w:color="auto" w:sz="6" w:space="0"/>
              <w:right w:val="single" w:color="auto" w:sz="6" w:space="0"/>
            </w:tcBorders>
            <w:shd w:val="clear" w:color="auto" w:fill="auto"/>
            <w:vAlign w:val="center"/>
          </w:tcPr>
          <w:p>
            <w:pPr>
              <w:spacing w:line="220" w:lineRule="exact"/>
              <w:jc w:val="center"/>
              <w:rPr>
                <w:rFonts w:ascii="Times New Roman" w:hAnsi="Times New Roman" w:eastAsia="方正仿宋简体"/>
                <w:color w:val="000000"/>
                <w:kern w:val="0"/>
                <w:sz w:val="22"/>
              </w:rPr>
            </w:pPr>
            <w:r>
              <w:rPr>
                <w:rFonts w:hint="eastAsia" w:ascii="Times New Roman" w:hAnsi="Times New Roman" w:eastAsia="方正仿宋简体"/>
                <w:color w:val="000000"/>
                <w:kern w:val="0"/>
                <w:sz w:val="22"/>
              </w:rPr>
              <w:t>个</w:t>
            </w:r>
          </w:p>
        </w:tc>
        <w:tc>
          <w:tcPr>
            <w:tcW w:w="638" w:type="dxa"/>
            <w:gridSpan w:val="3"/>
            <w:tcBorders>
              <w:top w:val="single" w:color="auto" w:sz="6" w:space="0"/>
              <w:left w:val="single" w:color="auto" w:sz="6" w:space="0"/>
              <w:right w:val="single" w:color="auto" w:sz="6" w:space="0"/>
            </w:tcBorders>
            <w:shd w:val="clear" w:color="auto" w:fill="auto"/>
            <w:vAlign w:val="center"/>
          </w:tcPr>
          <w:p>
            <w:pPr>
              <w:spacing w:line="220" w:lineRule="exact"/>
              <w:jc w:val="center"/>
              <w:rPr>
                <w:rFonts w:ascii="Times New Roman" w:hAnsi="Times New Roman" w:eastAsia="方正仿宋简体"/>
                <w:color w:val="000000"/>
                <w:kern w:val="0"/>
                <w:sz w:val="22"/>
              </w:rPr>
            </w:pPr>
            <w:r>
              <w:rPr>
                <w:rFonts w:hint="eastAsia" w:ascii="Times New Roman" w:hAnsi="Times New Roman" w:eastAsia="方正仿宋简体"/>
                <w:color w:val="000000"/>
                <w:kern w:val="0"/>
                <w:sz w:val="22"/>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850" w:type="dxa"/>
            <w:vMerge w:val="continue"/>
            <w:tcBorders>
              <w:left w:val="single" w:color="auto" w:sz="6" w:space="0"/>
              <w:right w:val="single" w:color="auto" w:sz="6" w:space="0"/>
            </w:tcBorders>
            <w:shd w:val="clear" w:color="auto" w:fill="auto"/>
            <w:vAlign w:val="top"/>
          </w:tcPr>
          <w:p>
            <w:pPr>
              <w:spacing w:line="240" w:lineRule="exact"/>
              <w:jc w:val="left"/>
              <w:rPr>
                <w:rFonts w:ascii="Times New Roman" w:hAnsi="Times New Roman"/>
                <w:b/>
                <w:bCs/>
                <w:color w:val="000000"/>
                <w:kern w:val="0"/>
                <w:sz w:val="22"/>
              </w:rPr>
            </w:pPr>
          </w:p>
        </w:tc>
        <w:tc>
          <w:tcPr>
            <w:tcW w:w="551" w:type="dxa"/>
            <w:gridSpan w:val="2"/>
            <w:vMerge w:val="continue"/>
            <w:tcBorders>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p>
        </w:tc>
        <w:tc>
          <w:tcPr>
            <w:tcW w:w="1597" w:type="dxa"/>
            <w:gridSpan w:val="2"/>
            <w:vMerge w:val="continue"/>
            <w:tcBorders>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kern w:val="0"/>
                <w:sz w:val="22"/>
              </w:rPr>
            </w:pPr>
          </w:p>
        </w:tc>
        <w:tc>
          <w:tcPr>
            <w:tcW w:w="3589"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rPr>
                <w:rFonts w:ascii="Times New Roman" w:hAnsi="Times New Roman"/>
                <w:kern w:val="0"/>
                <w:sz w:val="22"/>
              </w:rPr>
            </w:pPr>
            <w:r>
              <w:rPr>
                <w:rFonts w:ascii="Times New Roman" w:hAnsi="Times New Roman" w:eastAsia="方正仿宋简体"/>
                <w:kern w:val="0"/>
                <w:sz w:val="22"/>
              </w:rPr>
              <w:t>农业生产服务收入额</w:t>
            </w:r>
            <w:r>
              <w:rPr>
                <w:rFonts w:hint="eastAsia" w:ascii="Times New Roman" w:hAnsi="Times New Roman" w:eastAsia="方正仿宋简体"/>
                <w:kern w:val="0"/>
                <w:sz w:val="22"/>
              </w:rPr>
              <w:t>增长率</w:t>
            </w:r>
          </w:p>
        </w:tc>
        <w:tc>
          <w:tcPr>
            <w:tcW w:w="1150" w:type="dxa"/>
            <w:gridSpan w:val="2"/>
            <w:tcBorders>
              <w:top w:val="single" w:color="auto" w:sz="6" w:space="0"/>
              <w:left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统计指标</w:t>
            </w:r>
          </w:p>
        </w:tc>
        <w:tc>
          <w:tcPr>
            <w:tcW w:w="931" w:type="dxa"/>
            <w:gridSpan w:val="2"/>
            <w:tcBorders>
              <w:top w:val="single" w:color="auto" w:sz="6" w:space="0"/>
              <w:left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hint="eastAsia" w:ascii="Times New Roman" w:hAnsi="Times New Roman" w:eastAsia="方正仿宋简体"/>
                <w:color w:val="000000"/>
                <w:kern w:val="0"/>
                <w:sz w:val="22"/>
              </w:rPr>
              <w:t>%</w:t>
            </w:r>
          </w:p>
        </w:tc>
        <w:tc>
          <w:tcPr>
            <w:tcW w:w="638" w:type="dxa"/>
            <w:gridSpan w:val="3"/>
            <w:tcBorders>
              <w:top w:val="single" w:color="auto" w:sz="6" w:space="0"/>
              <w:left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850" w:type="dxa"/>
            <w:vMerge w:val="continue"/>
            <w:tcBorders>
              <w:left w:val="single" w:color="auto" w:sz="6" w:space="0"/>
              <w:right w:val="single" w:color="auto" w:sz="6" w:space="0"/>
            </w:tcBorders>
            <w:vAlign w:val="top"/>
          </w:tcPr>
          <w:p>
            <w:pPr>
              <w:spacing w:line="240" w:lineRule="exact"/>
              <w:ind w:right="113"/>
              <w:jc w:val="left"/>
              <w:rPr>
                <w:rFonts w:ascii="Times New Roman" w:hAnsi="Times New Roman"/>
                <w:b/>
                <w:bCs/>
                <w:kern w:val="0"/>
                <w:sz w:val="22"/>
              </w:rPr>
            </w:pPr>
          </w:p>
        </w:tc>
        <w:tc>
          <w:tcPr>
            <w:tcW w:w="551" w:type="dxa"/>
            <w:gridSpan w:val="2"/>
            <w:vMerge w:val="restart"/>
            <w:tcBorders>
              <w:top w:val="single" w:color="auto" w:sz="6" w:space="0"/>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6</w:t>
            </w:r>
          </w:p>
        </w:tc>
        <w:tc>
          <w:tcPr>
            <w:tcW w:w="1597" w:type="dxa"/>
            <w:gridSpan w:val="2"/>
            <w:vMerge w:val="restart"/>
            <w:tcBorders>
              <w:top w:val="single" w:color="auto" w:sz="6" w:space="0"/>
              <w:left w:val="single" w:color="auto" w:sz="6" w:space="0"/>
              <w:right w:val="single" w:color="auto" w:sz="6" w:space="0"/>
            </w:tcBorders>
            <w:vAlign w:val="center"/>
          </w:tcPr>
          <w:p>
            <w:pPr>
              <w:spacing w:line="220" w:lineRule="exact"/>
              <w:jc w:val="center"/>
              <w:rPr>
                <w:rFonts w:ascii="Times New Roman" w:hAnsi="Times New Roman" w:eastAsia="方正仿宋简体"/>
                <w:kern w:val="0"/>
                <w:sz w:val="22"/>
              </w:rPr>
            </w:pPr>
            <w:r>
              <w:rPr>
                <w:rFonts w:ascii="Times New Roman" w:hAnsi="Times New Roman" w:eastAsia="方正仿宋简体"/>
                <w:kern w:val="0"/>
                <w:sz w:val="22"/>
              </w:rPr>
              <w:t>农产品流通</w:t>
            </w:r>
          </w:p>
          <w:p>
            <w:pPr>
              <w:spacing w:line="220" w:lineRule="exact"/>
              <w:ind w:left="63" w:leftChars="30"/>
              <w:jc w:val="center"/>
              <w:rPr>
                <w:rFonts w:ascii="Times New Roman" w:hAnsi="Times New Roman"/>
                <w:kern w:val="0"/>
                <w:sz w:val="22"/>
              </w:rPr>
            </w:pPr>
            <w:r>
              <w:rPr>
                <w:rFonts w:ascii="Times New Roman" w:hAnsi="Times New Roman" w:eastAsia="方正仿宋简体"/>
                <w:kern w:val="0"/>
                <w:sz w:val="22"/>
              </w:rPr>
              <w:t>服务（9分）</w:t>
            </w:r>
          </w:p>
        </w:tc>
        <w:tc>
          <w:tcPr>
            <w:tcW w:w="3589" w:type="dxa"/>
            <w:tcBorders>
              <w:top w:val="single" w:color="auto" w:sz="6" w:space="0"/>
              <w:left w:val="single" w:color="auto" w:sz="6" w:space="0"/>
              <w:bottom w:val="single" w:color="auto" w:sz="6" w:space="0"/>
              <w:right w:val="single" w:color="auto" w:sz="6" w:space="0"/>
            </w:tcBorders>
            <w:vAlign w:val="center"/>
          </w:tcPr>
          <w:p>
            <w:pPr>
              <w:spacing w:line="220" w:lineRule="exact"/>
              <w:rPr>
                <w:rFonts w:ascii="Times New Roman" w:hAnsi="Times New Roman"/>
                <w:kern w:val="0"/>
                <w:sz w:val="22"/>
              </w:rPr>
            </w:pPr>
            <w:r>
              <w:rPr>
                <w:rFonts w:hint="eastAsia" w:ascii="Times New Roman" w:hAnsi="Times New Roman" w:eastAsia="方正仿宋简体"/>
                <w:kern w:val="0"/>
                <w:sz w:val="22"/>
              </w:rPr>
              <w:t>从农业生产者购进的农产品总额</w:t>
            </w:r>
          </w:p>
        </w:tc>
        <w:tc>
          <w:tcPr>
            <w:tcW w:w="1150"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统计指标</w:t>
            </w:r>
          </w:p>
        </w:tc>
        <w:tc>
          <w:tcPr>
            <w:tcW w:w="931"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万元</w:t>
            </w:r>
          </w:p>
        </w:tc>
        <w:tc>
          <w:tcPr>
            <w:tcW w:w="638" w:type="dxa"/>
            <w:gridSpan w:val="3"/>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7" w:hRule="exact"/>
          <w:jc w:val="center"/>
        </w:trPr>
        <w:tc>
          <w:tcPr>
            <w:tcW w:w="850" w:type="dxa"/>
            <w:vMerge w:val="continue"/>
            <w:tcBorders>
              <w:left w:val="single" w:color="auto" w:sz="6" w:space="0"/>
              <w:right w:val="single" w:color="auto" w:sz="6" w:space="0"/>
            </w:tcBorders>
            <w:vAlign w:val="top"/>
          </w:tcPr>
          <w:p>
            <w:pPr>
              <w:spacing w:line="240" w:lineRule="exact"/>
              <w:ind w:right="113"/>
              <w:jc w:val="left"/>
              <w:rPr>
                <w:rFonts w:ascii="Times New Roman" w:hAnsi="Times New Roman"/>
                <w:b/>
                <w:bCs/>
                <w:kern w:val="0"/>
                <w:sz w:val="22"/>
              </w:rPr>
            </w:pPr>
          </w:p>
        </w:tc>
        <w:tc>
          <w:tcPr>
            <w:tcW w:w="551"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p>
        </w:tc>
        <w:tc>
          <w:tcPr>
            <w:tcW w:w="1597"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kern w:val="0"/>
                <w:sz w:val="22"/>
              </w:rPr>
            </w:pPr>
          </w:p>
        </w:tc>
        <w:tc>
          <w:tcPr>
            <w:tcW w:w="3589" w:type="dxa"/>
            <w:tcBorders>
              <w:top w:val="single" w:color="auto" w:sz="6" w:space="0"/>
              <w:left w:val="single" w:color="auto" w:sz="6" w:space="0"/>
              <w:right w:val="single" w:color="auto" w:sz="6" w:space="0"/>
            </w:tcBorders>
            <w:vAlign w:val="center"/>
          </w:tcPr>
          <w:p>
            <w:pPr>
              <w:spacing w:line="220" w:lineRule="exact"/>
              <w:rPr>
                <w:rFonts w:ascii="Times New Roman" w:hAnsi="Times New Roman"/>
                <w:kern w:val="0"/>
                <w:sz w:val="22"/>
              </w:rPr>
            </w:pPr>
            <w:r>
              <w:rPr>
                <w:rFonts w:hint="eastAsia" w:ascii="Times New Roman" w:hAnsi="Times New Roman" w:eastAsia="方正仿宋简体"/>
                <w:spacing w:val="-12"/>
                <w:kern w:val="0"/>
                <w:sz w:val="22"/>
              </w:rPr>
              <w:t>从农业生产者购进的农产品总额增长率</w:t>
            </w:r>
          </w:p>
        </w:tc>
        <w:tc>
          <w:tcPr>
            <w:tcW w:w="1150" w:type="dxa"/>
            <w:gridSpan w:val="2"/>
            <w:tcBorders>
              <w:top w:val="single" w:color="auto" w:sz="6" w:space="0"/>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统计指标</w:t>
            </w:r>
          </w:p>
        </w:tc>
        <w:tc>
          <w:tcPr>
            <w:tcW w:w="931" w:type="dxa"/>
            <w:gridSpan w:val="2"/>
            <w:tcBorders>
              <w:top w:val="single" w:color="auto" w:sz="6" w:space="0"/>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w:t>
            </w:r>
          </w:p>
        </w:tc>
        <w:tc>
          <w:tcPr>
            <w:tcW w:w="638" w:type="dxa"/>
            <w:gridSpan w:val="3"/>
            <w:tcBorders>
              <w:top w:val="single" w:color="auto" w:sz="6" w:space="0"/>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850" w:type="dxa"/>
            <w:vMerge w:val="continue"/>
            <w:tcBorders>
              <w:left w:val="single" w:color="auto" w:sz="6" w:space="0"/>
              <w:right w:val="single" w:color="auto" w:sz="6" w:space="0"/>
            </w:tcBorders>
            <w:vAlign w:val="top"/>
          </w:tcPr>
          <w:p>
            <w:pPr>
              <w:spacing w:line="240" w:lineRule="exact"/>
              <w:ind w:right="113"/>
              <w:jc w:val="left"/>
              <w:rPr>
                <w:rFonts w:ascii="Times New Roman" w:hAnsi="Times New Roman"/>
                <w:b/>
                <w:bCs/>
                <w:kern w:val="0"/>
                <w:sz w:val="22"/>
              </w:rPr>
            </w:pPr>
          </w:p>
        </w:tc>
        <w:tc>
          <w:tcPr>
            <w:tcW w:w="551"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p>
        </w:tc>
        <w:tc>
          <w:tcPr>
            <w:tcW w:w="1597"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kern w:val="0"/>
                <w:sz w:val="22"/>
              </w:rPr>
            </w:pPr>
          </w:p>
        </w:tc>
        <w:tc>
          <w:tcPr>
            <w:tcW w:w="3589" w:type="dxa"/>
            <w:tcBorders>
              <w:top w:val="single" w:color="auto" w:sz="6" w:space="0"/>
              <w:left w:val="single" w:color="auto" w:sz="6" w:space="0"/>
              <w:right w:val="single" w:color="auto" w:sz="6" w:space="0"/>
            </w:tcBorders>
            <w:vAlign w:val="center"/>
          </w:tcPr>
          <w:p>
            <w:pPr>
              <w:spacing w:line="220" w:lineRule="exact"/>
              <w:rPr>
                <w:rFonts w:ascii="Times New Roman" w:hAnsi="Times New Roman"/>
                <w:kern w:val="0"/>
                <w:sz w:val="22"/>
              </w:rPr>
            </w:pPr>
            <w:r>
              <w:rPr>
                <w:rFonts w:ascii="Times New Roman" w:hAnsi="Times New Roman" w:eastAsia="方正仿宋简体"/>
                <w:kern w:val="0"/>
                <w:sz w:val="22"/>
              </w:rPr>
              <w:t>农产品市场交易额增长率</w:t>
            </w:r>
          </w:p>
        </w:tc>
        <w:tc>
          <w:tcPr>
            <w:tcW w:w="1150" w:type="dxa"/>
            <w:gridSpan w:val="2"/>
            <w:tcBorders>
              <w:top w:val="single" w:color="auto" w:sz="6" w:space="0"/>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统计指标</w:t>
            </w:r>
          </w:p>
        </w:tc>
        <w:tc>
          <w:tcPr>
            <w:tcW w:w="931" w:type="dxa"/>
            <w:gridSpan w:val="2"/>
            <w:tcBorders>
              <w:top w:val="single" w:color="auto" w:sz="6" w:space="0"/>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w:t>
            </w:r>
          </w:p>
        </w:tc>
        <w:tc>
          <w:tcPr>
            <w:tcW w:w="638" w:type="dxa"/>
            <w:gridSpan w:val="3"/>
            <w:tcBorders>
              <w:top w:val="single" w:color="auto" w:sz="6" w:space="0"/>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850" w:type="dxa"/>
            <w:vMerge w:val="continue"/>
            <w:tcBorders>
              <w:left w:val="single" w:color="auto" w:sz="6" w:space="0"/>
              <w:right w:val="single" w:color="auto" w:sz="6" w:space="0"/>
            </w:tcBorders>
            <w:vAlign w:val="top"/>
          </w:tcPr>
          <w:p>
            <w:pPr>
              <w:spacing w:line="240" w:lineRule="exact"/>
              <w:ind w:right="113"/>
              <w:jc w:val="left"/>
              <w:rPr>
                <w:rFonts w:ascii="Times New Roman" w:hAnsi="Times New Roman"/>
                <w:b/>
                <w:bCs/>
                <w:kern w:val="0"/>
                <w:sz w:val="22"/>
              </w:rPr>
            </w:pPr>
          </w:p>
        </w:tc>
        <w:tc>
          <w:tcPr>
            <w:tcW w:w="551" w:type="dxa"/>
            <w:gridSpan w:val="2"/>
            <w:vMerge w:val="restart"/>
            <w:tcBorders>
              <w:top w:val="single" w:color="auto" w:sz="6" w:space="0"/>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7</w:t>
            </w:r>
          </w:p>
        </w:tc>
        <w:tc>
          <w:tcPr>
            <w:tcW w:w="1597" w:type="dxa"/>
            <w:gridSpan w:val="2"/>
            <w:vMerge w:val="restart"/>
            <w:tcBorders>
              <w:top w:val="single" w:color="auto" w:sz="6" w:space="0"/>
              <w:left w:val="single" w:color="auto" w:sz="6" w:space="0"/>
              <w:right w:val="single" w:color="auto" w:sz="6" w:space="0"/>
            </w:tcBorders>
            <w:vAlign w:val="center"/>
          </w:tcPr>
          <w:p>
            <w:pPr>
              <w:spacing w:line="220" w:lineRule="exact"/>
              <w:jc w:val="center"/>
              <w:rPr>
                <w:rFonts w:ascii="Times New Roman" w:hAnsi="Times New Roman"/>
                <w:spacing w:val="-10"/>
                <w:kern w:val="0"/>
                <w:sz w:val="22"/>
              </w:rPr>
            </w:pPr>
            <w:r>
              <w:rPr>
                <w:rFonts w:ascii="Times New Roman" w:hAnsi="Times New Roman" w:eastAsia="方正仿宋简体"/>
                <w:spacing w:val="-10"/>
                <w:kern w:val="0"/>
                <w:sz w:val="22"/>
              </w:rPr>
              <w:t>农村连锁经营网络建设（6分）</w:t>
            </w:r>
          </w:p>
        </w:tc>
        <w:tc>
          <w:tcPr>
            <w:tcW w:w="3589" w:type="dxa"/>
            <w:tcBorders>
              <w:top w:val="single" w:color="auto" w:sz="6" w:space="0"/>
              <w:left w:val="single" w:color="auto" w:sz="6" w:space="0"/>
              <w:right w:val="single" w:color="auto" w:sz="6" w:space="0"/>
            </w:tcBorders>
            <w:vAlign w:val="center"/>
          </w:tcPr>
          <w:p>
            <w:pPr>
              <w:spacing w:line="220" w:lineRule="exact"/>
              <w:rPr>
                <w:rFonts w:ascii="Times New Roman" w:hAnsi="Times New Roman"/>
                <w:kern w:val="0"/>
                <w:sz w:val="22"/>
              </w:rPr>
            </w:pPr>
            <w:r>
              <w:rPr>
                <w:rFonts w:ascii="Times New Roman" w:hAnsi="Times New Roman" w:eastAsia="方正仿宋简体"/>
                <w:kern w:val="0"/>
                <w:sz w:val="22"/>
              </w:rPr>
              <w:t>连锁销售额</w:t>
            </w:r>
          </w:p>
        </w:tc>
        <w:tc>
          <w:tcPr>
            <w:tcW w:w="1150" w:type="dxa"/>
            <w:gridSpan w:val="2"/>
            <w:tcBorders>
              <w:top w:val="single" w:color="auto" w:sz="6" w:space="0"/>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统计指标</w:t>
            </w:r>
          </w:p>
        </w:tc>
        <w:tc>
          <w:tcPr>
            <w:tcW w:w="931" w:type="dxa"/>
            <w:gridSpan w:val="2"/>
            <w:tcBorders>
              <w:top w:val="single" w:color="auto" w:sz="6" w:space="0"/>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万元</w:t>
            </w:r>
          </w:p>
        </w:tc>
        <w:tc>
          <w:tcPr>
            <w:tcW w:w="638" w:type="dxa"/>
            <w:gridSpan w:val="3"/>
            <w:tcBorders>
              <w:top w:val="single" w:color="auto" w:sz="6" w:space="0"/>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850" w:type="dxa"/>
            <w:vMerge w:val="continue"/>
            <w:tcBorders>
              <w:left w:val="single" w:color="auto" w:sz="6" w:space="0"/>
              <w:right w:val="single" w:color="auto" w:sz="6" w:space="0"/>
            </w:tcBorders>
            <w:vAlign w:val="top"/>
          </w:tcPr>
          <w:p>
            <w:pPr>
              <w:spacing w:line="240" w:lineRule="exact"/>
              <w:ind w:right="113"/>
              <w:jc w:val="left"/>
              <w:rPr>
                <w:rFonts w:ascii="Times New Roman" w:hAnsi="Times New Roman"/>
                <w:b/>
                <w:bCs/>
                <w:kern w:val="0"/>
                <w:sz w:val="22"/>
              </w:rPr>
            </w:pPr>
          </w:p>
        </w:tc>
        <w:tc>
          <w:tcPr>
            <w:tcW w:w="551" w:type="dxa"/>
            <w:gridSpan w:val="2"/>
            <w:vMerge w:val="continue"/>
            <w:tcBorders>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p>
        </w:tc>
        <w:tc>
          <w:tcPr>
            <w:tcW w:w="1597" w:type="dxa"/>
            <w:gridSpan w:val="2"/>
            <w:vMerge w:val="continue"/>
            <w:tcBorders>
              <w:left w:val="single" w:color="auto" w:sz="6" w:space="0"/>
              <w:bottom w:val="single" w:color="auto" w:sz="6" w:space="0"/>
              <w:right w:val="single" w:color="auto" w:sz="6" w:space="0"/>
            </w:tcBorders>
            <w:vAlign w:val="center"/>
          </w:tcPr>
          <w:p>
            <w:pPr>
              <w:spacing w:line="220" w:lineRule="exact"/>
              <w:jc w:val="center"/>
              <w:rPr>
                <w:rFonts w:ascii="Times New Roman" w:hAnsi="Times New Roman"/>
                <w:kern w:val="0"/>
                <w:sz w:val="22"/>
              </w:rPr>
            </w:pPr>
          </w:p>
        </w:tc>
        <w:tc>
          <w:tcPr>
            <w:tcW w:w="3589" w:type="dxa"/>
            <w:tcBorders>
              <w:top w:val="single" w:color="auto" w:sz="6" w:space="0"/>
              <w:left w:val="single" w:color="auto" w:sz="6" w:space="0"/>
              <w:right w:val="single" w:color="auto" w:sz="6" w:space="0"/>
            </w:tcBorders>
            <w:vAlign w:val="center"/>
          </w:tcPr>
          <w:p>
            <w:pPr>
              <w:spacing w:line="220" w:lineRule="exact"/>
              <w:rPr>
                <w:rFonts w:ascii="Times New Roman" w:hAnsi="Times New Roman"/>
                <w:kern w:val="0"/>
                <w:sz w:val="22"/>
              </w:rPr>
            </w:pPr>
            <w:r>
              <w:rPr>
                <w:rFonts w:ascii="Times New Roman" w:hAnsi="Times New Roman" w:eastAsia="方正仿宋简体"/>
                <w:kern w:val="0"/>
                <w:sz w:val="22"/>
              </w:rPr>
              <w:t>连锁销售额增长率</w:t>
            </w:r>
          </w:p>
        </w:tc>
        <w:tc>
          <w:tcPr>
            <w:tcW w:w="1150" w:type="dxa"/>
            <w:gridSpan w:val="2"/>
            <w:tcBorders>
              <w:top w:val="single" w:color="auto" w:sz="6" w:space="0"/>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统计指标</w:t>
            </w:r>
          </w:p>
        </w:tc>
        <w:tc>
          <w:tcPr>
            <w:tcW w:w="931" w:type="dxa"/>
            <w:gridSpan w:val="2"/>
            <w:tcBorders>
              <w:top w:val="single" w:color="auto" w:sz="6" w:space="0"/>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w:t>
            </w:r>
          </w:p>
        </w:tc>
        <w:tc>
          <w:tcPr>
            <w:tcW w:w="638" w:type="dxa"/>
            <w:gridSpan w:val="3"/>
            <w:tcBorders>
              <w:top w:val="single" w:color="auto" w:sz="6" w:space="0"/>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850" w:type="dxa"/>
            <w:vMerge w:val="continue"/>
            <w:tcBorders>
              <w:left w:val="single" w:color="auto" w:sz="6" w:space="0"/>
              <w:right w:val="single" w:color="auto" w:sz="6" w:space="0"/>
            </w:tcBorders>
            <w:textDirection w:val="tbRlV"/>
            <w:vAlign w:val="top"/>
          </w:tcPr>
          <w:p>
            <w:pPr>
              <w:spacing w:line="240" w:lineRule="exact"/>
              <w:ind w:right="113"/>
              <w:jc w:val="left"/>
              <w:rPr>
                <w:rFonts w:ascii="Times New Roman" w:hAnsi="Times New Roman"/>
                <w:b/>
                <w:bCs/>
                <w:kern w:val="0"/>
                <w:sz w:val="22"/>
              </w:rPr>
            </w:pPr>
          </w:p>
        </w:tc>
        <w:tc>
          <w:tcPr>
            <w:tcW w:w="551" w:type="dxa"/>
            <w:gridSpan w:val="2"/>
            <w:vMerge w:val="restart"/>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8</w:t>
            </w:r>
          </w:p>
        </w:tc>
        <w:tc>
          <w:tcPr>
            <w:tcW w:w="1597" w:type="dxa"/>
            <w:gridSpan w:val="2"/>
            <w:vMerge w:val="restart"/>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kern w:val="0"/>
                <w:sz w:val="22"/>
              </w:rPr>
            </w:pPr>
            <w:r>
              <w:rPr>
                <w:rFonts w:ascii="Times New Roman" w:hAnsi="Times New Roman" w:eastAsia="方正仿宋简体"/>
                <w:kern w:val="0"/>
                <w:sz w:val="22"/>
              </w:rPr>
              <w:t>再生资源回收（4分）</w:t>
            </w:r>
          </w:p>
        </w:tc>
        <w:tc>
          <w:tcPr>
            <w:tcW w:w="3589" w:type="dxa"/>
            <w:tcBorders>
              <w:top w:val="single" w:color="auto" w:sz="6" w:space="0"/>
              <w:left w:val="single" w:color="auto" w:sz="6" w:space="0"/>
              <w:bottom w:val="single" w:color="auto" w:sz="6" w:space="0"/>
              <w:right w:val="single" w:color="auto" w:sz="6" w:space="0"/>
            </w:tcBorders>
            <w:vAlign w:val="center"/>
          </w:tcPr>
          <w:p>
            <w:pPr>
              <w:spacing w:line="220" w:lineRule="exact"/>
              <w:rPr>
                <w:rFonts w:ascii="Times New Roman" w:hAnsi="Times New Roman"/>
                <w:kern w:val="0"/>
                <w:sz w:val="22"/>
              </w:rPr>
            </w:pPr>
            <w:r>
              <w:rPr>
                <w:rFonts w:ascii="Times New Roman" w:hAnsi="Times New Roman" w:eastAsia="方正仿宋简体"/>
                <w:kern w:val="0"/>
                <w:sz w:val="22"/>
              </w:rPr>
              <w:t>再生资源</w:t>
            </w:r>
            <w:r>
              <w:rPr>
                <w:rFonts w:hint="eastAsia" w:ascii="Times New Roman" w:hAnsi="Times New Roman" w:eastAsia="方正仿宋简体"/>
                <w:kern w:val="0"/>
                <w:sz w:val="22"/>
              </w:rPr>
              <w:t>销售额</w:t>
            </w:r>
          </w:p>
        </w:tc>
        <w:tc>
          <w:tcPr>
            <w:tcW w:w="1150"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统计指标</w:t>
            </w:r>
          </w:p>
        </w:tc>
        <w:tc>
          <w:tcPr>
            <w:tcW w:w="931"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万元</w:t>
            </w:r>
          </w:p>
        </w:tc>
        <w:tc>
          <w:tcPr>
            <w:tcW w:w="638" w:type="dxa"/>
            <w:gridSpan w:val="3"/>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08" w:hRule="exact"/>
          <w:jc w:val="center"/>
        </w:trPr>
        <w:tc>
          <w:tcPr>
            <w:tcW w:w="850" w:type="dxa"/>
            <w:vMerge w:val="continue"/>
            <w:tcBorders>
              <w:left w:val="single" w:color="auto" w:sz="6" w:space="0"/>
              <w:right w:val="single" w:color="auto" w:sz="6" w:space="0"/>
            </w:tcBorders>
            <w:textDirection w:val="tbRlV"/>
            <w:vAlign w:val="top"/>
          </w:tcPr>
          <w:p>
            <w:pPr>
              <w:spacing w:line="240" w:lineRule="exact"/>
              <w:ind w:right="113"/>
              <w:jc w:val="left"/>
              <w:rPr>
                <w:rFonts w:ascii="Times New Roman" w:hAnsi="Times New Roman"/>
                <w:b/>
                <w:bCs/>
                <w:kern w:val="0"/>
                <w:sz w:val="22"/>
              </w:rPr>
            </w:pPr>
          </w:p>
        </w:tc>
        <w:tc>
          <w:tcPr>
            <w:tcW w:w="551" w:type="dxa"/>
            <w:gridSpan w:val="2"/>
            <w:vMerge w:val="continue"/>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p>
        </w:tc>
        <w:tc>
          <w:tcPr>
            <w:tcW w:w="1597" w:type="dxa"/>
            <w:gridSpan w:val="2"/>
            <w:vMerge w:val="continue"/>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kern w:val="0"/>
                <w:sz w:val="22"/>
              </w:rPr>
            </w:pPr>
          </w:p>
        </w:tc>
        <w:tc>
          <w:tcPr>
            <w:tcW w:w="3589" w:type="dxa"/>
            <w:tcBorders>
              <w:top w:val="single" w:color="auto" w:sz="6" w:space="0"/>
              <w:left w:val="single" w:color="auto" w:sz="6" w:space="0"/>
              <w:bottom w:val="single" w:color="auto" w:sz="6" w:space="0"/>
              <w:right w:val="single" w:color="auto" w:sz="6" w:space="0"/>
            </w:tcBorders>
            <w:vAlign w:val="center"/>
          </w:tcPr>
          <w:p>
            <w:pPr>
              <w:spacing w:line="220" w:lineRule="exact"/>
              <w:rPr>
                <w:rFonts w:ascii="Times New Roman" w:hAnsi="Times New Roman"/>
                <w:kern w:val="0"/>
                <w:sz w:val="22"/>
              </w:rPr>
            </w:pPr>
            <w:r>
              <w:rPr>
                <w:rFonts w:ascii="Times New Roman" w:hAnsi="Times New Roman" w:eastAsia="方正仿宋简体"/>
                <w:kern w:val="0"/>
                <w:sz w:val="22"/>
              </w:rPr>
              <w:t>再生资源</w:t>
            </w:r>
            <w:r>
              <w:rPr>
                <w:rFonts w:hint="eastAsia" w:ascii="Times New Roman" w:hAnsi="Times New Roman" w:eastAsia="方正仿宋简体"/>
                <w:kern w:val="0"/>
                <w:sz w:val="22"/>
              </w:rPr>
              <w:t>销售额</w:t>
            </w:r>
            <w:r>
              <w:rPr>
                <w:rFonts w:ascii="Times New Roman" w:hAnsi="Times New Roman" w:eastAsia="方正仿宋简体"/>
                <w:kern w:val="0"/>
                <w:sz w:val="22"/>
              </w:rPr>
              <w:t>增长率</w:t>
            </w:r>
          </w:p>
        </w:tc>
        <w:tc>
          <w:tcPr>
            <w:tcW w:w="1150"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统计指标</w:t>
            </w:r>
          </w:p>
        </w:tc>
        <w:tc>
          <w:tcPr>
            <w:tcW w:w="931"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w:t>
            </w:r>
          </w:p>
        </w:tc>
        <w:tc>
          <w:tcPr>
            <w:tcW w:w="638" w:type="dxa"/>
            <w:gridSpan w:val="3"/>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850" w:type="dxa"/>
            <w:vMerge w:val="continue"/>
            <w:tcBorders>
              <w:left w:val="single" w:color="auto" w:sz="6" w:space="0"/>
              <w:right w:val="single" w:color="auto" w:sz="6" w:space="0"/>
            </w:tcBorders>
            <w:textDirection w:val="tbRlV"/>
            <w:vAlign w:val="top"/>
          </w:tcPr>
          <w:p>
            <w:pPr>
              <w:spacing w:line="240" w:lineRule="exact"/>
              <w:ind w:right="113"/>
              <w:jc w:val="left"/>
              <w:rPr>
                <w:rFonts w:ascii="Times New Roman" w:hAnsi="Times New Roman"/>
                <w:b/>
                <w:bCs/>
                <w:kern w:val="0"/>
                <w:sz w:val="22"/>
              </w:rPr>
            </w:pPr>
          </w:p>
        </w:tc>
        <w:tc>
          <w:tcPr>
            <w:tcW w:w="551" w:type="dxa"/>
            <w:gridSpan w:val="2"/>
            <w:vMerge w:val="restart"/>
            <w:tcBorders>
              <w:top w:val="single" w:color="auto" w:sz="6" w:space="0"/>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9</w:t>
            </w:r>
          </w:p>
        </w:tc>
        <w:tc>
          <w:tcPr>
            <w:tcW w:w="1597" w:type="dxa"/>
            <w:gridSpan w:val="2"/>
            <w:vMerge w:val="restart"/>
            <w:tcBorders>
              <w:top w:val="single" w:color="auto" w:sz="6" w:space="0"/>
              <w:left w:val="single" w:color="auto" w:sz="6" w:space="0"/>
              <w:right w:val="single" w:color="auto" w:sz="6" w:space="0"/>
            </w:tcBorders>
            <w:vAlign w:val="center"/>
          </w:tcPr>
          <w:p>
            <w:pPr>
              <w:spacing w:line="220" w:lineRule="exact"/>
              <w:jc w:val="center"/>
              <w:rPr>
                <w:rFonts w:ascii="Times New Roman" w:hAnsi="Times New Roman" w:eastAsia="方正仿宋简体"/>
                <w:kern w:val="0"/>
                <w:sz w:val="22"/>
              </w:rPr>
            </w:pPr>
            <w:r>
              <w:rPr>
                <w:rFonts w:ascii="Times New Roman" w:hAnsi="Times New Roman" w:eastAsia="方正仿宋简体"/>
                <w:kern w:val="0"/>
                <w:sz w:val="22"/>
              </w:rPr>
              <w:t>电子商务</w:t>
            </w:r>
          </w:p>
          <w:p>
            <w:pPr>
              <w:spacing w:line="220" w:lineRule="exact"/>
              <w:jc w:val="center"/>
              <w:rPr>
                <w:rFonts w:ascii="Times New Roman" w:hAnsi="Times New Roman"/>
                <w:kern w:val="0"/>
                <w:sz w:val="22"/>
              </w:rPr>
            </w:pPr>
            <w:r>
              <w:rPr>
                <w:rFonts w:ascii="Times New Roman" w:hAnsi="Times New Roman" w:eastAsia="方正仿宋简体"/>
                <w:kern w:val="0"/>
                <w:sz w:val="22"/>
              </w:rPr>
              <w:t>（7分）</w:t>
            </w:r>
          </w:p>
        </w:tc>
        <w:tc>
          <w:tcPr>
            <w:tcW w:w="3589" w:type="dxa"/>
            <w:tcBorders>
              <w:top w:val="single" w:color="auto" w:sz="6" w:space="0"/>
              <w:left w:val="single" w:color="auto" w:sz="6" w:space="0"/>
              <w:bottom w:val="single" w:color="auto" w:sz="6" w:space="0"/>
              <w:right w:val="single" w:color="auto" w:sz="6" w:space="0"/>
            </w:tcBorders>
            <w:vAlign w:val="center"/>
          </w:tcPr>
          <w:p>
            <w:pPr>
              <w:spacing w:line="220" w:lineRule="exact"/>
              <w:rPr>
                <w:rFonts w:ascii="Times New Roman" w:hAnsi="Times New Roman"/>
                <w:kern w:val="0"/>
                <w:sz w:val="22"/>
              </w:rPr>
            </w:pPr>
            <w:r>
              <w:rPr>
                <w:rFonts w:ascii="Times New Roman" w:hAnsi="Times New Roman" w:eastAsia="方正仿宋简体"/>
                <w:kern w:val="0"/>
                <w:sz w:val="22"/>
              </w:rPr>
              <w:t>电子商务销售额</w:t>
            </w:r>
          </w:p>
        </w:tc>
        <w:tc>
          <w:tcPr>
            <w:tcW w:w="1150"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统计指标</w:t>
            </w:r>
          </w:p>
        </w:tc>
        <w:tc>
          <w:tcPr>
            <w:tcW w:w="931"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万元</w:t>
            </w:r>
          </w:p>
        </w:tc>
        <w:tc>
          <w:tcPr>
            <w:tcW w:w="638" w:type="dxa"/>
            <w:gridSpan w:val="3"/>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850" w:type="dxa"/>
            <w:vMerge w:val="continue"/>
            <w:tcBorders>
              <w:left w:val="single" w:color="auto" w:sz="6" w:space="0"/>
              <w:right w:val="single" w:color="auto" w:sz="6" w:space="0"/>
            </w:tcBorders>
            <w:textDirection w:val="tbRlV"/>
            <w:vAlign w:val="top"/>
          </w:tcPr>
          <w:p>
            <w:pPr>
              <w:spacing w:line="240" w:lineRule="exact"/>
              <w:ind w:right="113"/>
              <w:jc w:val="left"/>
              <w:rPr>
                <w:rFonts w:ascii="Times New Roman" w:hAnsi="Times New Roman"/>
                <w:b/>
                <w:bCs/>
                <w:kern w:val="0"/>
                <w:sz w:val="22"/>
              </w:rPr>
            </w:pPr>
          </w:p>
        </w:tc>
        <w:tc>
          <w:tcPr>
            <w:tcW w:w="551" w:type="dxa"/>
            <w:gridSpan w:val="2"/>
            <w:vMerge w:val="continue"/>
            <w:tcBorders>
              <w:top w:val="single" w:color="auto" w:sz="6" w:space="0"/>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p>
        </w:tc>
        <w:tc>
          <w:tcPr>
            <w:tcW w:w="1597" w:type="dxa"/>
            <w:gridSpan w:val="2"/>
            <w:vMerge w:val="continue"/>
            <w:tcBorders>
              <w:top w:val="single" w:color="auto" w:sz="6" w:space="0"/>
              <w:left w:val="single" w:color="auto" w:sz="6" w:space="0"/>
              <w:right w:val="single" w:color="auto" w:sz="6" w:space="0"/>
            </w:tcBorders>
            <w:vAlign w:val="center"/>
          </w:tcPr>
          <w:p>
            <w:pPr>
              <w:spacing w:line="220" w:lineRule="exact"/>
              <w:jc w:val="center"/>
              <w:rPr>
                <w:rFonts w:ascii="Times New Roman" w:hAnsi="Times New Roman"/>
                <w:kern w:val="0"/>
                <w:sz w:val="22"/>
              </w:rPr>
            </w:pPr>
          </w:p>
        </w:tc>
        <w:tc>
          <w:tcPr>
            <w:tcW w:w="3589" w:type="dxa"/>
            <w:tcBorders>
              <w:top w:val="single" w:color="auto" w:sz="6" w:space="0"/>
              <w:left w:val="single" w:color="auto" w:sz="6" w:space="0"/>
              <w:bottom w:val="single" w:color="auto" w:sz="6" w:space="0"/>
              <w:right w:val="single" w:color="auto" w:sz="6" w:space="0"/>
            </w:tcBorders>
            <w:vAlign w:val="center"/>
          </w:tcPr>
          <w:p>
            <w:pPr>
              <w:spacing w:line="220" w:lineRule="exact"/>
              <w:rPr>
                <w:rFonts w:ascii="Times New Roman" w:hAnsi="Times New Roman"/>
                <w:kern w:val="0"/>
                <w:sz w:val="22"/>
              </w:rPr>
            </w:pPr>
            <w:r>
              <w:rPr>
                <w:rFonts w:ascii="Times New Roman" w:hAnsi="Times New Roman" w:eastAsia="方正仿宋简体"/>
                <w:kern w:val="0"/>
                <w:sz w:val="22"/>
              </w:rPr>
              <w:t>电子商务销售额增长率</w:t>
            </w:r>
          </w:p>
        </w:tc>
        <w:tc>
          <w:tcPr>
            <w:tcW w:w="1150"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统计指标</w:t>
            </w:r>
          </w:p>
        </w:tc>
        <w:tc>
          <w:tcPr>
            <w:tcW w:w="931"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w:t>
            </w:r>
          </w:p>
        </w:tc>
        <w:tc>
          <w:tcPr>
            <w:tcW w:w="638" w:type="dxa"/>
            <w:gridSpan w:val="3"/>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850" w:type="dxa"/>
            <w:vMerge w:val="continue"/>
            <w:tcBorders>
              <w:left w:val="single" w:color="auto" w:sz="6" w:space="0"/>
              <w:right w:val="single" w:color="auto" w:sz="6" w:space="0"/>
            </w:tcBorders>
            <w:textDirection w:val="tbRlV"/>
            <w:vAlign w:val="top"/>
          </w:tcPr>
          <w:p>
            <w:pPr>
              <w:spacing w:line="240" w:lineRule="exact"/>
              <w:ind w:right="113"/>
              <w:jc w:val="left"/>
              <w:rPr>
                <w:rFonts w:ascii="Times New Roman" w:hAnsi="Times New Roman"/>
                <w:b/>
                <w:bCs/>
                <w:kern w:val="0"/>
                <w:sz w:val="22"/>
              </w:rPr>
            </w:pPr>
          </w:p>
        </w:tc>
        <w:tc>
          <w:tcPr>
            <w:tcW w:w="551"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p>
        </w:tc>
        <w:tc>
          <w:tcPr>
            <w:tcW w:w="1597"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kern w:val="0"/>
                <w:sz w:val="22"/>
              </w:rPr>
            </w:pPr>
          </w:p>
        </w:tc>
        <w:tc>
          <w:tcPr>
            <w:tcW w:w="3589" w:type="dxa"/>
            <w:tcBorders>
              <w:top w:val="single" w:color="auto" w:sz="6" w:space="0"/>
              <w:left w:val="single" w:color="auto" w:sz="6" w:space="0"/>
              <w:bottom w:val="single" w:color="auto" w:sz="6" w:space="0"/>
              <w:right w:val="single" w:color="auto" w:sz="6" w:space="0"/>
            </w:tcBorders>
            <w:vAlign w:val="center"/>
          </w:tcPr>
          <w:p>
            <w:pPr>
              <w:spacing w:line="220" w:lineRule="exact"/>
              <w:rPr>
                <w:rFonts w:ascii="Times New Roman" w:hAnsi="Times New Roman"/>
                <w:kern w:val="0"/>
                <w:sz w:val="22"/>
              </w:rPr>
            </w:pPr>
            <w:r>
              <w:rPr>
                <w:rFonts w:ascii="Times New Roman" w:hAnsi="Times New Roman" w:eastAsia="方正仿宋简体"/>
                <w:kern w:val="0"/>
                <w:sz w:val="22"/>
              </w:rPr>
              <w:t>农产品电子商务销售额</w:t>
            </w:r>
          </w:p>
        </w:tc>
        <w:tc>
          <w:tcPr>
            <w:tcW w:w="1150"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统计指标</w:t>
            </w:r>
          </w:p>
        </w:tc>
        <w:tc>
          <w:tcPr>
            <w:tcW w:w="931"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万元</w:t>
            </w:r>
          </w:p>
        </w:tc>
        <w:tc>
          <w:tcPr>
            <w:tcW w:w="638" w:type="dxa"/>
            <w:gridSpan w:val="3"/>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90" w:hRule="exact"/>
          <w:jc w:val="center"/>
        </w:trPr>
        <w:tc>
          <w:tcPr>
            <w:tcW w:w="850" w:type="dxa"/>
            <w:tcBorders>
              <w:left w:val="single" w:color="auto" w:sz="6" w:space="0"/>
              <w:right w:val="single" w:color="auto" w:sz="6" w:space="0"/>
            </w:tcBorders>
            <w:vAlign w:val="center"/>
          </w:tcPr>
          <w:p>
            <w:pPr>
              <w:spacing w:line="240" w:lineRule="exact"/>
              <w:jc w:val="center"/>
              <w:rPr>
                <w:rFonts w:ascii="Times New Roman" w:hAnsi="Times New Roman"/>
                <w:b/>
                <w:bCs/>
                <w:kern w:val="0"/>
                <w:sz w:val="22"/>
              </w:rPr>
            </w:pPr>
            <w:r>
              <w:rPr>
                <w:rFonts w:hint="eastAsia" w:ascii="Times New Roman" w:hAnsi="Times New Roman"/>
                <w:b/>
                <w:bCs/>
                <w:kern w:val="0"/>
                <w:sz w:val="22"/>
              </w:rPr>
              <w:t>类别</w:t>
            </w:r>
          </w:p>
        </w:tc>
        <w:tc>
          <w:tcPr>
            <w:tcW w:w="551" w:type="dxa"/>
            <w:gridSpan w:val="2"/>
            <w:tcBorders>
              <w:top w:val="single" w:color="auto" w:sz="6" w:space="0"/>
              <w:left w:val="single" w:color="auto" w:sz="6" w:space="0"/>
              <w:right w:val="single" w:color="auto" w:sz="6" w:space="0"/>
            </w:tcBorders>
            <w:vAlign w:val="center"/>
          </w:tcPr>
          <w:p>
            <w:pPr>
              <w:spacing w:line="220" w:lineRule="exact"/>
              <w:ind w:left="-105" w:leftChars="-50" w:right="-105" w:rightChars="-50"/>
              <w:jc w:val="center"/>
              <w:rPr>
                <w:rFonts w:ascii="Times New Roman" w:hAnsi="Times New Roman" w:eastAsia="方正仿宋简体"/>
                <w:color w:val="000000"/>
                <w:kern w:val="0"/>
                <w:sz w:val="22"/>
              </w:rPr>
            </w:pPr>
            <w:r>
              <w:rPr>
                <w:rFonts w:ascii="Times New Roman" w:hAnsi="Times New Roman" w:eastAsia="黑体"/>
                <w:bCs/>
                <w:color w:val="000000"/>
                <w:kern w:val="0"/>
                <w:sz w:val="22"/>
              </w:rPr>
              <w:t>序号</w:t>
            </w:r>
          </w:p>
        </w:tc>
        <w:tc>
          <w:tcPr>
            <w:tcW w:w="5186" w:type="dxa"/>
            <w:gridSpan w:val="3"/>
            <w:tcBorders>
              <w:left w:val="single" w:color="auto" w:sz="6" w:space="0"/>
              <w:right w:val="single" w:color="auto" w:sz="6" w:space="0"/>
            </w:tcBorders>
            <w:vAlign w:val="center"/>
          </w:tcPr>
          <w:p>
            <w:pPr>
              <w:spacing w:line="220" w:lineRule="exact"/>
              <w:ind w:left="-105" w:leftChars="-50" w:right="-105" w:rightChars="-50"/>
              <w:jc w:val="center"/>
              <w:rPr>
                <w:rFonts w:ascii="Times New Roman" w:hAnsi="Times New Roman" w:eastAsia="方正仿宋简体"/>
                <w:kern w:val="0"/>
                <w:sz w:val="22"/>
              </w:rPr>
            </w:pPr>
            <w:r>
              <w:rPr>
                <w:rFonts w:ascii="Times New Roman" w:hAnsi="Times New Roman" w:eastAsia="黑体"/>
                <w:bCs/>
                <w:color w:val="000000"/>
                <w:kern w:val="0"/>
                <w:sz w:val="22"/>
              </w:rPr>
              <w:t>指标名称</w:t>
            </w:r>
          </w:p>
        </w:tc>
        <w:tc>
          <w:tcPr>
            <w:tcW w:w="1150"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ind w:left="-105" w:leftChars="-50" w:right="-105" w:rightChars="-50"/>
              <w:jc w:val="center"/>
              <w:rPr>
                <w:rFonts w:ascii="Times New Roman" w:hAnsi="Times New Roman" w:eastAsia="黑体"/>
                <w:bCs/>
                <w:color w:val="000000"/>
                <w:kern w:val="0"/>
                <w:sz w:val="22"/>
              </w:rPr>
            </w:pPr>
            <w:r>
              <w:rPr>
                <w:rFonts w:hint="eastAsia" w:ascii="Times New Roman" w:hAnsi="Times New Roman" w:eastAsia="黑体"/>
                <w:bCs/>
                <w:color w:val="000000"/>
                <w:kern w:val="0"/>
                <w:sz w:val="22"/>
              </w:rPr>
              <w:t>指标来源</w:t>
            </w:r>
          </w:p>
        </w:tc>
        <w:tc>
          <w:tcPr>
            <w:tcW w:w="931"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ind w:left="-105" w:leftChars="-50" w:right="-105" w:rightChars="-50"/>
              <w:jc w:val="center"/>
              <w:rPr>
                <w:rFonts w:ascii="Times New Roman" w:hAnsi="Times New Roman" w:eastAsia="黑体"/>
                <w:bCs/>
                <w:color w:val="000000"/>
                <w:kern w:val="0"/>
                <w:sz w:val="22"/>
              </w:rPr>
            </w:pPr>
            <w:r>
              <w:rPr>
                <w:rFonts w:hint="eastAsia" w:ascii="Times New Roman" w:hAnsi="Times New Roman" w:eastAsia="黑体"/>
                <w:bCs/>
                <w:color w:val="000000"/>
                <w:kern w:val="0"/>
                <w:sz w:val="22"/>
              </w:rPr>
              <w:t>单位</w:t>
            </w:r>
          </w:p>
        </w:tc>
        <w:tc>
          <w:tcPr>
            <w:tcW w:w="638"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ind w:left="-105" w:leftChars="-50" w:right="-105" w:rightChars="-50"/>
              <w:jc w:val="center"/>
              <w:rPr>
                <w:rFonts w:ascii="Times New Roman" w:hAnsi="Times New Roman" w:eastAsia="黑体"/>
                <w:bCs/>
                <w:color w:val="000000"/>
                <w:kern w:val="0"/>
                <w:sz w:val="22"/>
              </w:rPr>
            </w:pPr>
            <w:r>
              <w:rPr>
                <w:rFonts w:hint="eastAsia" w:ascii="Times New Roman" w:hAnsi="Times New Roman" w:eastAsia="黑体"/>
                <w:bCs/>
                <w:color w:val="000000"/>
                <w:kern w:val="0"/>
                <w:sz w:val="22"/>
              </w:rPr>
              <w:t>分值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850" w:type="dxa"/>
            <w:vMerge w:val="restart"/>
            <w:tcBorders>
              <w:left w:val="single" w:color="auto" w:sz="6" w:space="0"/>
              <w:right w:val="single" w:color="auto" w:sz="6" w:space="0"/>
            </w:tcBorders>
            <w:textDirection w:val="tbRlV"/>
            <w:vAlign w:val="top"/>
          </w:tcPr>
          <w:p>
            <w:pPr>
              <w:spacing w:line="240" w:lineRule="exact"/>
              <w:ind w:right="113"/>
              <w:jc w:val="center"/>
              <w:rPr>
                <w:rFonts w:hint="eastAsia" w:ascii="Times New Roman" w:hAnsi="Times New Roman" w:eastAsia="方正仿宋简体"/>
                <w:b/>
                <w:bCs/>
                <w:color w:val="000000"/>
                <w:kern w:val="0"/>
                <w:sz w:val="22"/>
              </w:rPr>
            </w:pPr>
            <w:r>
              <w:rPr>
                <w:rFonts w:ascii="Times New Roman" w:hAnsi="Times New Roman" w:eastAsia="方正仿宋简体"/>
                <w:b/>
                <w:bCs/>
                <w:color w:val="000000"/>
                <w:kern w:val="0"/>
                <w:sz w:val="22"/>
              </w:rPr>
              <w:t>服务体系建设指标</w:t>
            </w:r>
          </w:p>
          <w:p>
            <w:pPr>
              <w:spacing w:line="240" w:lineRule="exact"/>
              <w:ind w:right="113"/>
              <w:jc w:val="center"/>
              <w:rPr>
                <w:rFonts w:ascii="Times New Roman" w:hAnsi="Times New Roman"/>
                <w:b/>
                <w:bCs/>
                <w:kern w:val="0"/>
                <w:sz w:val="22"/>
              </w:rPr>
            </w:pPr>
            <w:r>
              <w:rPr>
                <w:rFonts w:ascii="Times New Roman" w:hAnsi="Times New Roman" w:eastAsia="方正仿宋简体"/>
                <w:b/>
                <w:bCs/>
                <w:color w:val="000000"/>
                <w:kern w:val="0"/>
                <w:sz w:val="22"/>
              </w:rPr>
              <w:t>（4</w:t>
            </w:r>
            <w:r>
              <w:rPr>
                <w:rFonts w:hint="eastAsia" w:ascii="Times New Roman" w:hAnsi="Times New Roman" w:eastAsia="方正仿宋简体"/>
                <w:b/>
                <w:bCs/>
                <w:color w:val="000000"/>
                <w:kern w:val="0"/>
                <w:sz w:val="22"/>
              </w:rPr>
              <w:t>2</w:t>
            </w:r>
            <w:r>
              <w:rPr>
                <w:rFonts w:ascii="Times New Roman" w:hAnsi="Times New Roman" w:eastAsia="方正仿宋简体"/>
                <w:b/>
                <w:bCs/>
                <w:color w:val="000000"/>
                <w:kern w:val="0"/>
                <w:sz w:val="22"/>
              </w:rPr>
              <w:t>分）</w:t>
            </w:r>
          </w:p>
        </w:tc>
        <w:tc>
          <w:tcPr>
            <w:tcW w:w="551" w:type="dxa"/>
            <w:gridSpan w:val="2"/>
            <w:vMerge w:val="restart"/>
            <w:tcBorders>
              <w:top w:val="single" w:color="auto" w:sz="6" w:space="0"/>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10</w:t>
            </w:r>
          </w:p>
        </w:tc>
        <w:tc>
          <w:tcPr>
            <w:tcW w:w="1597" w:type="dxa"/>
            <w:gridSpan w:val="2"/>
            <w:vMerge w:val="restart"/>
            <w:tcBorders>
              <w:left w:val="single" w:color="auto" w:sz="6" w:space="0"/>
              <w:right w:val="single" w:color="auto" w:sz="6" w:space="0"/>
            </w:tcBorders>
            <w:vAlign w:val="center"/>
          </w:tcPr>
          <w:p>
            <w:pPr>
              <w:spacing w:line="220" w:lineRule="exact"/>
              <w:jc w:val="center"/>
              <w:rPr>
                <w:rFonts w:ascii="Times New Roman" w:hAnsi="Times New Roman" w:eastAsia="方正仿宋简体"/>
                <w:kern w:val="0"/>
                <w:sz w:val="22"/>
              </w:rPr>
            </w:pPr>
            <w:r>
              <w:rPr>
                <w:rFonts w:ascii="Times New Roman" w:hAnsi="Times New Roman" w:eastAsia="方正仿宋简体"/>
                <w:kern w:val="0"/>
                <w:sz w:val="22"/>
              </w:rPr>
              <w:t>城乡社区综合服务</w:t>
            </w:r>
          </w:p>
          <w:p>
            <w:pPr>
              <w:spacing w:line="220" w:lineRule="exact"/>
              <w:jc w:val="center"/>
              <w:rPr>
                <w:rFonts w:ascii="Times New Roman" w:hAnsi="Times New Roman"/>
                <w:kern w:val="0"/>
                <w:sz w:val="22"/>
              </w:rPr>
            </w:pPr>
            <w:r>
              <w:rPr>
                <w:rFonts w:ascii="Times New Roman" w:hAnsi="Times New Roman" w:eastAsia="方正仿宋简体"/>
                <w:kern w:val="0"/>
                <w:sz w:val="22"/>
              </w:rPr>
              <w:t>（6分）</w:t>
            </w:r>
          </w:p>
        </w:tc>
        <w:tc>
          <w:tcPr>
            <w:tcW w:w="3589" w:type="dxa"/>
            <w:tcBorders>
              <w:top w:val="single" w:color="auto" w:sz="6" w:space="0"/>
              <w:left w:val="single" w:color="auto" w:sz="6" w:space="0"/>
              <w:bottom w:val="single" w:color="auto" w:sz="6" w:space="0"/>
              <w:right w:val="single" w:color="auto" w:sz="6" w:space="0"/>
            </w:tcBorders>
            <w:vAlign w:val="center"/>
          </w:tcPr>
          <w:p>
            <w:pPr>
              <w:spacing w:line="220" w:lineRule="exact"/>
              <w:rPr>
                <w:rFonts w:ascii="Times New Roman" w:hAnsi="Times New Roman"/>
                <w:kern w:val="0"/>
                <w:sz w:val="22"/>
              </w:rPr>
            </w:pPr>
            <w:r>
              <w:rPr>
                <w:rFonts w:ascii="Times New Roman" w:hAnsi="Times New Roman" w:eastAsia="方正仿宋简体"/>
                <w:kern w:val="0"/>
                <w:sz w:val="22"/>
              </w:rPr>
              <w:t>农村综合服务社</w:t>
            </w:r>
            <w:r>
              <w:rPr>
                <w:rFonts w:hint="eastAsia" w:ascii="Times New Roman" w:hAnsi="Times New Roman" w:eastAsia="方正仿宋简体"/>
                <w:kern w:val="0"/>
                <w:sz w:val="22"/>
              </w:rPr>
              <w:t>行政村</w:t>
            </w:r>
            <w:r>
              <w:rPr>
                <w:rFonts w:ascii="Times New Roman" w:hAnsi="Times New Roman" w:eastAsia="方正仿宋简体"/>
                <w:kern w:val="0"/>
                <w:sz w:val="22"/>
              </w:rPr>
              <w:t>覆盖率</w:t>
            </w:r>
          </w:p>
        </w:tc>
        <w:tc>
          <w:tcPr>
            <w:tcW w:w="1150"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统计指标</w:t>
            </w:r>
          </w:p>
        </w:tc>
        <w:tc>
          <w:tcPr>
            <w:tcW w:w="931"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w:t>
            </w:r>
          </w:p>
        </w:tc>
        <w:tc>
          <w:tcPr>
            <w:tcW w:w="638" w:type="dxa"/>
            <w:gridSpan w:val="3"/>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850" w:type="dxa"/>
            <w:vMerge w:val="continue"/>
            <w:tcBorders>
              <w:left w:val="single" w:color="auto" w:sz="6" w:space="0"/>
              <w:right w:val="single" w:color="auto" w:sz="6" w:space="0"/>
            </w:tcBorders>
            <w:textDirection w:val="tbRlV"/>
            <w:vAlign w:val="top"/>
          </w:tcPr>
          <w:p>
            <w:pPr>
              <w:spacing w:line="240" w:lineRule="exact"/>
              <w:ind w:right="113"/>
              <w:jc w:val="left"/>
              <w:rPr>
                <w:rFonts w:ascii="Times New Roman" w:hAnsi="Times New Roman"/>
                <w:b/>
                <w:bCs/>
                <w:kern w:val="0"/>
                <w:sz w:val="22"/>
              </w:rPr>
            </w:pPr>
          </w:p>
        </w:tc>
        <w:tc>
          <w:tcPr>
            <w:tcW w:w="551"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p>
        </w:tc>
        <w:tc>
          <w:tcPr>
            <w:tcW w:w="1597"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kern w:val="0"/>
                <w:sz w:val="22"/>
              </w:rPr>
            </w:pPr>
          </w:p>
        </w:tc>
        <w:tc>
          <w:tcPr>
            <w:tcW w:w="3589" w:type="dxa"/>
            <w:tcBorders>
              <w:top w:val="single" w:color="auto" w:sz="6" w:space="0"/>
              <w:left w:val="single" w:color="auto" w:sz="6" w:space="0"/>
              <w:bottom w:val="single" w:color="auto" w:sz="6" w:space="0"/>
              <w:right w:val="single" w:color="auto" w:sz="6" w:space="0"/>
            </w:tcBorders>
            <w:vAlign w:val="center"/>
          </w:tcPr>
          <w:p>
            <w:pPr>
              <w:spacing w:line="220" w:lineRule="exact"/>
              <w:rPr>
                <w:rFonts w:ascii="Times New Roman" w:hAnsi="Times New Roman"/>
                <w:kern w:val="0"/>
                <w:sz w:val="22"/>
              </w:rPr>
            </w:pPr>
            <w:r>
              <w:rPr>
                <w:rFonts w:ascii="Times New Roman" w:hAnsi="Times New Roman" w:eastAsia="方正仿宋简体"/>
                <w:kern w:val="0"/>
                <w:sz w:val="22"/>
              </w:rPr>
              <w:t>农村综合服务社个数增长率</w:t>
            </w:r>
          </w:p>
        </w:tc>
        <w:tc>
          <w:tcPr>
            <w:tcW w:w="1150"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统计指标</w:t>
            </w:r>
          </w:p>
        </w:tc>
        <w:tc>
          <w:tcPr>
            <w:tcW w:w="931"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w:t>
            </w:r>
          </w:p>
        </w:tc>
        <w:tc>
          <w:tcPr>
            <w:tcW w:w="638" w:type="dxa"/>
            <w:gridSpan w:val="3"/>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850" w:type="dxa"/>
            <w:vMerge w:val="continue"/>
            <w:tcBorders>
              <w:left w:val="single" w:color="auto" w:sz="6" w:space="0"/>
              <w:right w:val="single" w:color="auto" w:sz="6" w:space="0"/>
            </w:tcBorders>
            <w:textDirection w:val="tbRlV"/>
            <w:vAlign w:val="top"/>
          </w:tcPr>
          <w:p>
            <w:pPr>
              <w:spacing w:line="240" w:lineRule="exact"/>
              <w:ind w:right="113"/>
              <w:jc w:val="left"/>
              <w:rPr>
                <w:rFonts w:ascii="Times New Roman" w:hAnsi="Times New Roman"/>
                <w:b/>
                <w:bCs/>
                <w:kern w:val="0"/>
                <w:sz w:val="22"/>
              </w:rPr>
            </w:pPr>
          </w:p>
        </w:tc>
        <w:tc>
          <w:tcPr>
            <w:tcW w:w="551"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p>
        </w:tc>
        <w:tc>
          <w:tcPr>
            <w:tcW w:w="1597"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kern w:val="0"/>
                <w:sz w:val="22"/>
              </w:rPr>
            </w:pPr>
          </w:p>
        </w:tc>
        <w:tc>
          <w:tcPr>
            <w:tcW w:w="3589" w:type="dxa"/>
            <w:tcBorders>
              <w:top w:val="single" w:color="auto" w:sz="6" w:space="0"/>
              <w:left w:val="single" w:color="auto" w:sz="6" w:space="0"/>
              <w:bottom w:val="single" w:color="auto" w:sz="6" w:space="0"/>
              <w:right w:val="single" w:color="auto" w:sz="6" w:space="0"/>
            </w:tcBorders>
            <w:vAlign w:val="center"/>
          </w:tcPr>
          <w:p>
            <w:pPr>
              <w:spacing w:line="220" w:lineRule="exact"/>
              <w:rPr>
                <w:rFonts w:ascii="Times New Roman" w:hAnsi="Times New Roman"/>
                <w:kern w:val="0"/>
                <w:sz w:val="22"/>
              </w:rPr>
            </w:pPr>
            <w:r>
              <w:rPr>
                <w:rFonts w:ascii="Times New Roman" w:hAnsi="Times New Roman" w:eastAsia="方正仿宋简体"/>
                <w:kern w:val="0"/>
                <w:sz w:val="22"/>
              </w:rPr>
              <w:t>居民生活服务营业额</w:t>
            </w:r>
          </w:p>
        </w:tc>
        <w:tc>
          <w:tcPr>
            <w:tcW w:w="1150"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统计指标</w:t>
            </w:r>
          </w:p>
        </w:tc>
        <w:tc>
          <w:tcPr>
            <w:tcW w:w="931"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万元</w:t>
            </w:r>
          </w:p>
        </w:tc>
        <w:tc>
          <w:tcPr>
            <w:tcW w:w="638" w:type="dxa"/>
            <w:gridSpan w:val="3"/>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850" w:type="dxa"/>
            <w:vMerge w:val="continue"/>
            <w:tcBorders>
              <w:left w:val="single" w:color="auto" w:sz="6" w:space="0"/>
              <w:right w:val="single" w:color="auto" w:sz="6" w:space="0"/>
            </w:tcBorders>
            <w:textDirection w:val="tbRlV"/>
            <w:vAlign w:val="top"/>
          </w:tcPr>
          <w:p>
            <w:pPr>
              <w:spacing w:line="240" w:lineRule="exact"/>
              <w:ind w:right="113"/>
              <w:jc w:val="left"/>
              <w:rPr>
                <w:rFonts w:ascii="Times New Roman" w:hAnsi="Times New Roman"/>
                <w:b/>
                <w:bCs/>
                <w:kern w:val="0"/>
                <w:sz w:val="22"/>
              </w:rPr>
            </w:pPr>
          </w:p>
        </w:tc>
        <w:tc>
          <w:tcPr>
            <w:tcW w:w="551" w:type="dxa"/>
            <w:gridSpan w:val="2"/>
            <w:vMerge w:val="restart"/>
            <w:tcBorders>
              <w:top w:val="single" w:color="auto" w:sz="6" w:space="0"/>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11</w:t>
            </w:r>
          </w:p>
        </w:tc>
        <w:tc>
          <w:tcPr>
            <w:tcW w:w="1597" w:type="dxa"/>
            <w:gridSpan w:val="2"/>
            <w:vMerge w:val="restart"/>
            <w:tcBorders>
              <w:left w:val="single" w:color="auto" w:sz="6" w:space="0"/>
              <w:right w:val="single" w:color="auto" w:sz="6" w:space="0"/>
            </w:tcBorders>
            <w:vAlign w:val="center"/>
          </w:tcPr>
          <w:p>
            <w:pPr>
              <w:spacing w:line="220" w:lineRule="exact"/>
              <w:jc w:val="center"/>
              <w:rPr>
                <w:rFonts w:ascii="Times New Roman" w:hAnsi="Times New Roman" w:eastAsia="方正仿宋简体"/>
                <w:kern w:val="0"/>
                <w:sz w:val="22"/>
              </w:rPr>
            </w:pPr>
            <w:r>
              <w:rPr>
                <w:rFonts w:ascii="Times New Roman" w:hAnsi="Times New Roman" w:eastAsia="方正仿宋简体"/>
                <w:kern w:val="0"/>
                <w:sz w:val="22"/>
              </w:rPr>
              <w:t>农村合作金融服务</w:t>
            </w:r>
          </w:p>
          <w:p>
            <w:pPr>
              <w:spacing w:line="220" w:lineRule="exact"/>
              <w:jc w:val="center"/>
              <w:rPr>
                <w:rFonts w:ascii="Times New Roman" w:hAnsi="Times New Roman"/>
                <w:kern w:val="0"/>
                <w:sz w:val="22"/>
              </w:rPr>
            </w:pPr>
            <w:r>
              <w:rPr>
                <w:rFonts w:ascii="Times New Roman" w:hAnsi="Times New Roman" w:eastAsia="方正仿宋简体"/>
                <w:kern w:val="0"/>
                <w:sz w:val="22"/>
              </w:rPr>
              <w:t>（2分）</w:t>
            </w:r>
          </w:p>
        </w:tc>
        <w:tc>
          <w:tcPr>
            <w:tcW w:w="3589" w:type="dxa"/>
            <w:tcBorders>
              <w:top w:val="single" w:color="auto" w:sz="6" w:space="0"/>
              <w:left w:val="single" w:color="auto" w:sz="6" w:space="0"/>
              <w:bottom w:val="single" w:color="auto" w:sz="6" w:space="0"/>
              <w:right w:val="single" w:color="auto" w:sz="6" w:space="0"/>
            </w:tcBorders>
            <w:vAlign w:val="center"/>
          </w:tcPr>
          <w:p>
            <w:pPr>
              <w:spacing w:line="220" w:lineRule="exact"/>
              <w:rPr>
                <w:rFonts w:ascii="Times New Roman" w:hAnsi="Times New Roman"/>
                <w:kern w:val="0"/>
                <w:sz w:val="22"/>
              </w:rPr>
            </w:pPr>
            <w:r>
              <w:rPr>
                <w:rFonts w:ascii="Times New Roman" w:hAnsi="Times New Roman" w:eastAsia="方正仿宋简体"/>
                <w:kern w:val="0"/>
                <w:sz w:val="22"/>
              </w:rPr>
              <w:t>金融服务额</w:t>
            </w:r>
          </w:p>
        </w:tc>
        <w:tc>
          <w:tcPr>
            <w:tcW w:w="1150"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统计指标</w:t>
            </w:r>
          </w:p>
        </w:tc>
        <w:tc>
          <w:tcPr>
            <w:tcW w:w="931"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万元</w:t>
            </w:r>
          </w:p>
        </w:tc>
        <w:tc>
          <w:tcPr>
            <w:tcW w:w="638" w:type="dxa"/>
            <w:gridSpan w:val="3"/>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7" w:hRule="exact"/>
          <w:jc w:val="center"/>
        </w:trPr>
        <w:tc>
          <w:tcPr>
            <w:tcW w:w="850" w:type="dxa"/>
            <w:vMerge w:val="continue"/>
            <w:tcBorders>
              <w:left w:val="single" w:color="auto" w:sz="6" w:space="0"/>
              <w:right w:val="single" w:color="auto" w:sz="6" w:space="0"/>
            </w:tcBorders>
            <w:textDirection w:val="tbRlV"/>
            <w:vAlign w:val="top"/>
          </w:tcPr>
          <w:p>
            <w:pPr>
              <w:spacing w:line="240" w:lineRule="exact"/>
              <w:ind w:right="113"/>
              <w:jc w:val="left"/>
              <w:rPr>
                <w:rFonts w:ascii="Times New Roman" w:hAnsi="Times New Roman"/>
                <w:b/>
                <w:bCs/>
                <w:kern w:val="0"/>
                <w:sz w:val="22"/>
              </w:rPr>
            </w:pPr>
          </w:p>
        </w:tc>
        <w:tc>
          <w:tcPr>
            <w:tcW w:w="551"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p>
        </w:tc>
        <w:tc>
          <w:tcPr>
            <w:tcW w:w="1597"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kern w:val="0"/>
                <w:sz w:val="22"/>
              </w:rPr>
            </w:pPr>
          </w:p>
        </w:tc>
        <w:tc>
          <w:tcPr>
            <w:tcW w:w="3589" w:type="dxa"/>
            <w:tcBorders>
              <w:top w:val="single" w:color="auto" w:sz="6" w:space="0"/>
              <w:left w:val="single" w:color="auto" w:sz="6" w:space="0"/>
              <w:bottom w:val="single" w:color="auto" w:sz="6" w:space="0"/>
              <w:right w:val="single" w:color="auto" w:sz="6" w:space="0"/>
            </w:tcBorders>
            <w:vAlign w:val="center"/>
          </w:tcPr>
          <w:p>
            <w:pPr>
              <w:spacing w:line="220" w:lineRule="exact"/>
              <w:rPr>
                <w:rFonts w:ascii="Times New Roman" w:hAnsi="Times New Roman"/>
                <w:kern w:val="0"/>
                <w:sz w:val="22"/>
              </w:rPr>
            </w:pPr>
            <w:r>
              <w:rPr>
                <w:rFonts w:ascii="Times New Roman" w:hAnsi="Times New Roman" w:eastAsia="方正仿宋简体"/>
                <w:kern w:val="0"/>
                <w:sz w:val="22"/>
              </w:rPr>
              <w:t>领办的农民专业合作社内部开展资金互助额</w:t>
            </w:r>
          </w:p>
        </w:tc>
        <w:tc>
          <w:tcPr>
            <w:tcW w:w="1150"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统计指标</w:t>
            </w:r>
          </w:p>
        </w:tc>
        <w:tc>
          <w:tcPr>
            <w:tcW w:w="931"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万元</w:t>
            </w:r>
          </w:p>
        </w:tc>
        <w:tc>
          <w:tcPr>
            <w:tcW w:w="638" w:type="dxa"/>
            <w:gridSpan w:val="3"/>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850" w:type="dxa"/>
            <w:vMerge w:val="restart"/>
            <w:tcBorders>
              <w:left w:val="single" w:color="auto" w:sz="6" w:space="0"/>
              <w:right w:val="single" w:color="auto" w:sz="6" w:space="0"/>
            </w:tcBorders>
            <w:textDirection w:val="tbRlV"/>
            <w:vAlign w:val="center"/>
          </w:tcPr>
          <w:p>
            <w:pPr>
              <w:spacing w:line="240" w:lineRule="exact"/>
              <w:ind w:right="113"/>
              <w:jc w:val="center"/>
              <w:rPr>
                <w:rFonts w:ascii="Times New Roman" w:hAnsi="Times New Roman"/>
                <w:b/>
                <w:bCs/>
                <w:kern w:val="0"/>
                <w:sz w:val="22"/>
              </w:rPr>
            </w:pPr>
            <w:r>
              <w:rPr>
                <w:rFonts w:hint="eastAsia" w:ascii="Times New Roman" w:hAnsi="Times New Roman" w:eastAsia="方正仿宋简体"/>
                <w:b/>
                <w:bCs/>
                <w:color w:val="000000"/>
                <w:kern w:val="0"/>
                <w:sz w:val="22"/>
              </w:rPr>
              <w:t>组织体系建设指标（3</w:t>
            </w:r>
            <w:r>
              <w:rPr>
                <w:rFonts w:hint="eastAsia" w:ascii="Times New Roman" w:hAnsi="Times New Roman" w:eastAsia="方正仿宋简体"/>
                <w:b/>
                <w:bCs/>
                <w:color w:val="000000"/>
                <w:kern w:val="0"/>
                <w:sz w:val="22"/>
                <w:lang w:val="en-US" w:eastAsia="zh-CN"/>
              </w:rPr>
              <w:t>5</w:t>
            </w:r>
            <w:r>
              <w:rPr>
                <w:rFonts w:hint="eastAsia" w:ascii="Times New Roman" w:hAnsi="Times New Roman" w:eastAsia="方正仿宋简体"/>
                <w:b/>
                <w:bCs/>
                <w:color w:val="000000"/>
                <w:kern w:val="0"/>
                <w:sz w:val="22"/>
              </w:rPr>
              <w:t>分）</w:t>
            </w:r>
          </w:p>
        </w:tc>
        <w:tc>
          <w:tcPr>
            <w:tcW w:w="551" w:type="dxa"/>
            <w:gridSpan w:val="2"/>
            <w:vMerge w:val="restart"/>
            <w:tcBorders>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hint="eastAsia" w:ascii="Times New Roman" w:hAnsi="Times New Roman"/>
                <w:color w:val="000000"/>
                <w:kern w:val="0"/>
                <w:sz w:val="22"/>
              </w:rPr>
              <w:t>12</w:t>
            </w:r>
          </w:p>
        </w:tc>
        <w:tc>
          <w:tcPr>
            <w:tcW w:w="1597" w:type="dxa"/>
            <w:gridSpan w:val="2"/>
            <w:vMerge w:val="restart"/>
            <w:tcBorders>
              <w:left w:val="single" w:color="auto" w:sz="6" w:space="0"/>
              <w:right w:val="single" w:color="auto" w:sz="6" w:space="0"/>
            </w:tcBorders>
            <w:vAlign w:val="center"/>
          </w:tcPr>
          <w:p>
            <w:pPr>
              <w:spacing w:line="220" w:lineRule="exact"/>
              <w:jc w:val="center"/>
              <w:rPr>
                <w:rFonts w:ascii="Times New Roman" w:hAnsi="Times New Roman" w:eastAsia="方正仿宋简体"/>
                <w:kern w:val="0"/>
                <w:sz w:val="22"/>
              </w:rPr>
            </w:pPr>
            <w:r>
              <w:rPr>
                <w:rFonts w:ascii="Times New Roman" w:hAnsi="Times New Roman" w:eastAsia="方正仿宋简体"/>
                <w:kern w:val="0"/>
                <w:sz w:val="22"/>
              </w:rPr>
              <w:t>基层社</w:t>
            </w:r>
          </w:p>
          <w:p>
            <w:pPr>
              <w:spacing w:line="220" w:lineRule="exact"/>
              <w:jc w:val="center"/>
              <w:rPr>
                <w:rFonts w:ascii="Times New Roman" w:hAnsi="Times New Roman"/>
                <w:kern w:val="0"/>
                <w:sz w:val="22"/>
              </w:rPr>
            </w:pPr>
            <w:r>
              <w:rPr>
                <w:rFonts w:ascii="Times New Roman" w:hAnsi="Times New Roman" w:eastAsia="方正仿宋简体"/>
                <w:kern w:val="0"/>
                <w:sz w:val="22"/>
              </w:rPr>
              <w:t>（15分）</w:t>
            </w:r>
          </w:p>
        </w:tc>
        <w:tc>
          <w:tcPr>
            <w:tcW w:w="3589" w:type="dxa"/>
            <w:tcBorders>
              <w:top w:val="single" w:color="auto" w:sz="6" w:space="0"/>
              <w:left w:val="single" w:color="auto" w:sz="6" w:space="0"/>
              <w:bottom w:val="single" w:color="auto" w:sz="6" w:space="0"/>
              <w:right w:val="single" w:color="auto" w:sz="6" w:space="0"/>
            </w:tcBorders>
            <w:vAlign w:val="center"/>
          </w:tcPr>
          <w:p>
            <w:pPr>
              <w:spacing w:line="220" w:lineRule="exact"/>
              <w:jc w:val="left"/>
              <w:rPr>
                <w:rFonts w:ascii="Times New Roman" w:hAnsi="Times New Roman"/>
                <w:kern w:val="0"/>
                <w:sz w:val="22"/>
              </w:rPr>
            </w:pPr>
            <w:r>
              <w:rPr>
                <w:rFonts w:ascii="Times New Roman" w:hAnsi="Times New Roman" w:eastAsia="方正仿宋简体"/>
                <w:kern w:val="0"/>
                <w:sz w:val="22"/>
              </w:rPr>
              <w:t>基层社营业收入增长率</w:t>
            </w:r>
          </w:p>
        </w:tc>
        <w:tc>
          <w:tcPr>
            <w:tcW w:w="1150"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财务指标</w:t>
            </w:r>
          </w:p>
        </w:tc>
        <w:tc>
          <w:tcPr>
            <w:tcW w:w="931"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sz w:val="22"/>
              </w:rPr>
            </w:pPr>
            <w:r>
              <w:rPr>
                <w:rFonts w:ascii="Times New Roman" w:hAnsi="Times New Roman" w:eastAsia="方正仿宋简体"/>
                <w:color w:val="000000"/>
                <w:kern w:val="0"/>
                <w:sz w:val="22"/>
              </w:rPr>
              <w:t>%</w:t>
            </w:r>
          </w:p>
        </w:tc>
        <w:tc>
          <w:tcPr>
            <w:tcW w:w="638" w:type="dxa"/>
            <w:gridSpan w:val="3"/>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850" w:type="dxa"/>
            <w:vMerge w:val="continue"/>
            <w:tcBorders>
              <w:left w:val="single" w:color="auto" w:sz="6" w:space="0"/>
              <w:right w:val="single" w:color="auto" w:sz="6" w:space="0"/>
            </w:tcBorders>
            <w:textDirection w:val="tbRlV"/>
            <w:vAlign w:val="top"/>
          </w:tcPr>
          <w:p>
            <w:pPr>
              <w:spacing w:line="240" w:lineRule="exact"/>
              <w:ind w:right="113"/>
              <w:jc w:val="left"/>
              <w:rPr>
                <w:rFonts w:ascii="Times New Roman" w:hAnsi="Times New Roman"/>
                <w:b/>
                <w:bCs/>
                <w:kern w:val="0"/>
                <w:sz w:val="22"/>
              </w:rPr>
            </w:pPr>
          </w:p>
        </w:tc>
        <w:tc>
          <w:tcPr>
            <w:tcW w:w="551"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p>
        </w:tc>
        <w:tc>
          <w:tcPr>
            <w:tcW w:w="1597"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kern w:val="0"/>
                <w:sz w:val="22"/>
              </w:rPr>
            </w:pPr>
          </w:p>
        </w:tc>
        <w:tc>
          <w:tcPr>
            <w:tcW w:w="3589" w:type="dxa"/>
            <w:tcBorders>
              <w:top w:val="single" w:color="auto" w:sz="6" w:space="0"/>
              <w:left w:val="single" w:color="auto" w:sz="6" w:space="0"/>
              <w:bottom w:val="single" w:color="auto" w:sz="6" w:space="0"/>
              <w:right w:val="single" w:color="auto" w:sz="6" w:space="0"/>
            </w:tcBorders>
            <w:vAlign w:val="center"/>
          </w:tcPr>
          <w:p>
            <w:pPr>
              <w:spacing w:line="220" w:lineRule="exact"/>
              <w:jc w:val="left"/>
              <w:rPr>
                <w:rFonts w:ascii="Times New Roman" w:hAnsi="Times New Roman"/>
                <w:kern w:val="0"/>
                <w:sz w:val="22"/>
              </w:rPr>
            </w:pPr>
            <w:r>
              <w:rPr>
                <w:rFonts w:ascii="Times New Roman" w:hAnsi="Times New Roman" w:eastAsia="方正仿宋简体"/>
                <w:kern w:val="0"/>
                <w:sz w:val="22"/>
              </w:rPr>
              <w:t>基层社资产总额增长率</w:t>
            </w:r>
          </w:p>
        </w:tc>
        <w:tc>
          <w:tcPr>
            <w:tcW w:w="1150"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sz w:val="22"/>
              </w:rPr>
            </w:pPr>
            <w:r>
              <w:rPr>
                <w:rFonts w:ascii="Times New Roman" w:hAnsi="Times New Roman" w:eastAsia="方正仿宋简体"/>
                <w:color w:val="000000"/>
                <w:kern w:val="0"/>
                <w:sz w:val="22"/>
              </w:rPr>
              <w:t>财务指标</w:t>
            </w:r>
          </w:p>
        </w:tc>
        <w:tc>
          <w:tcPr>
            <w:tcW w:w="931"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sz w:val="22"/>
              </w:rPr>
            </w:pPr>
            <w:r>
              <w:rPr>
                <w:rFonts w:ascii="Times New Roman" w:hAnsi="Times New Roman" w:eastAsia="方正仿宋简体"/>
                <w:color w:val="000000"/>
                <w:kern w:val="0"/>
                <w:sz w:val="22"/>
              </w:rPr>
              <w:t>%</w:t>
            </w:r>
          </w:p>
        </w:tc>
        <w:tc>
          <w:tcPr>
            <w:tcW w:w="638" w:type="dxa"/>
            <w:gridSpan w:val="3"/>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hint="eastAsia" w:ascii="Times New Roman" w:hAnsi="Times New Roman" w:eastAsiaTheme="minorEastAsia"/>
                <w:color w:val="000000"/>
                <w:kern w:val="0"/>
                <w:sz w:val="22"/>
                <w:lang w:eastAsia="zh-CN"/>
              </w:rPr>
            </w:pPr>
            <w:r>
              <w:rPr>
                <w:rFonts w:hint="eastAsia" w:ascii="Times New Roman" w:hAnsi="Times New Roman" w:eastAsia="方正仿宋简体"/>
                <w:color w:val="000000"/>
                <w:kern w:val="0"/>
                <w:sz w:val="22"/>
                <w:lang w:val="en-US" w:eastAsia="zh-CN"/>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850" w:type="dxa"/>
            <w:vMerge w:val="continue"/>
            <w:tcBorders>
              <w:left w:val="single" w:color="auto" w:sz="6" w:space="0"/>
              <w:right w:val="single" w:color="auto" w:sz="6" w:space="0"/>
            </w:tcBorders>
            <w:textDirection w:val="tbRlV"/>
            <w:vAlign w:val="top"/>
          </w:tcPr>
          <w:p>
            <w:pPr>
              <w:spacing w:line="240" w:lineRule="exact"/>
              <w:ind w:right="113"/>
              <w:jc w:val="left"/>
              <w:rPr>
                <w:rFonts w:ascii="Times New Roman" w:hAnsi="Times New Roman"/>
                <w:b/>
                <w:bCs/>
                <w:kern w:val="0"/>
                <w:sz w:val="22"/>
              </w:rPr>
            </w:pPr>
          </w:p>
        </w:tc>
        <w:tc>
          <w:tcPr>
            <w:tcW w:w="551"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p>
        </w:tc>
        <w:tc>
          <w:tcPr>
            <w:tcW w:w="1597"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kern w:val="0"/>
                <w:sz w:val="22"/>
              </w:rPr>
            </w:pPr>
          </w:p>
        </w:tc>
        <w:tc>
          <w:tcPr>
            <w:tcW w:w="3589" w:type="dxa"/>
            <w:tcBorders>
              <w:top w:val="single" w:color="auto" w:sz="6" w:space="0"/>
              <w:left w:val="single" w:color="auto" w:sz="6" w:space="0"/>
              <w:bottom w:val="single" w:color="auto" w:sz="6" w:space="0"/>
              <w:right w:val="single" w:color="auto" w:sz="6" w:space="0"/>
            </w:tcBorders>
            <w:vAlign w:val="center"/>
          </w:tcPr>
          <w:p>
            <w:pPr>
              <w:spacing w:line="220" w:lineRule="exact"/>
              <w:jc w:val="left"/>
              <w:rPr>
                <w:rFonts w:ascii="Times New Roman" w:hAnsi="Times New Roman"/>
                <w:kern w:val="0"/>
                <w:sz w:val="22"/>
              </w:rPr>
            </w:pPr>
            <w:r>
              <w:rPr>
                <w:rFonts w:ascii="Times New Roman" w:hAnsi="Times New Roman" w:eastAsia="方正仿宋简体"/>
                <w:kern w:val="0"/>
                <w:sz w:val="22"/>
              </w:rPr>
              <w:t>基层社利润总额增长率</w:t>
            </w:r>
          </w:p>
        </w:tc>
        <w:tc>
          <w:tcPr>
            <w:tcW w:w="1150"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sz w:val="22"/>
              </w:rPr>
            </w:pPr>
            <w:r>
              <w:rPr>
                <w:rFonts w:ascii="Times New Roman" w:hAnsi="Times New Roman" w:eastAsia="方正仿宋简体"/>
                <w:color w:val="000000"/>
                <w:kern w:val="0"/>
                <w:sz w:val="22"/>
              </w:rPr>
              <w:t>财务指标</w:t>
            </w:r>
          </w:p>
        </w:tc>
        <w:tc>
          <w:tcPr>
            <w:tcW w:w="931"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w:t>
            </w:r>
          </w:p>
        </w:tc>
        <w:tc>
          <w:tcPr>
            <w:tcW w:w="638" w:type="dxa"/>
            <w:gridSpan w:val="3"/>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hint="eastAsia" w:ascii="Times New Roman" w:hAnsi="Times New Roman" w:eastAsiaTheme="minorEastAsia"/>
                <w:color w:val="000000"/>
                <w:kern w:val="0"/>
                <w:sz w:val="22"/>
                <w:lang w:eastAsia="zh-CN"/>
              </w:rPr>
            </w:pPr>
            <w:r>
              <w:rPr>
                <w:rFonts w:hint="eastAsia" w:ascii="Times New Roman" w:hAnsi="Times New Roman" w:eastAsia="方正仿宋简体"/>
                <w:color w:val="000000"/>
                <w:kern w:val="0"/>
                <w:sz w:val="22"/>
                <w:lang w:val="en-US" w:eastAsia="zh-CN"/>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850" w:type="dxa"/>
            <w:vMerge w:val="continue"/>
            <w:tcBorders>
              <w:left w:val="single" w:color="auto" w:sz="6" w:space="0"/>
              <w:right w:val="single" w:color="auto" w:sz="6" w:space="0"/>
            </w:tcBorders>
            <w:textDirection w:val="tbRlV"/>
            <w:vAlign w:val="top"/>
          </w:tcPr>
          <w:p>
            <w:pPr>
              <w:spacing w:line="240" w:lineRule="exact"/>
              <w:ind w:right="113"/>
              <w:jc w:val="left"/>
              <w:rPr>
                <w:rFonts w:ascii="Times New Roman" w:hAnsi="Times New Roman"/>
                <w:b/>
                <w:bCs/>
                <w:kern w:val="0"/>
                <w:sz w:val="22"/>
              </w:rPr>
            </w:pPr>
          </w:p>
        </w:tc>
        <w:tc>
          <w:tcPr>
            <w:tcW w:w="551"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p>
        </w:tc>
        <w:tc>
          <w:tcPr>
            <w:tcW w:w="1597"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kern w:val="0"/>
                <w:sz w:val="22"/>
              </w:rPr>
            </w:pPr>
          </w:p>
        </w:tc>
        <w:tc>
          <w:tcPr>
            <w:tcW w:w="3589" w:type="dxa"/>
            <w:tcBorders>
              <w:top w:val="single" w:color="auto" w:sz="6" w:space="0"/>
              <w:left w:val="single" w:color="auto" w:sz="6" w:space="0"/>
              <w:bottom w:val="single" w:color="auto" w:sz="6" w:space="0"/>
              <w:right w:val="single" w:color="auto" w:sz="6" w:space="0"/>
            </w:tcBorders>
            <w:vAlign w:val="center"/>
          </w:tcPr>
          <w:p>
            <w:pPr>
              <w:spacing w:line="220" w:lineRule="exact"/>
              <w:jc w:val="left"/>
              <w:rPr>
                <w:rFonts w:ascii="Times New Roman" w:hAnsi="Times New Roman"/>
                <w:kern w:val="0"/>
                <w:sz w:val="22"/>
              </w:rPr>
            </w:pPr>
            <w:r>
              <w:rPr>
                <w:rFonts w:ascii="Times New Roman" w:hAnsi="Times New Roman" w:eastAsia="方正仿宋简体"/>
                <w:kern w:val="0"/>
                <w:sz w:val="22"/>
              </w:rPr>
              <w:t>基层社乡镇覆盖率</w:t>
            </w:r>
          </w:p>
        </w:tc>
        <w:tc>
          <w:tcPr>
            <w:tcW w:w="1150"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统计指标</w:t>
            </w:r>
          </w:p>
        </w:tc>
        <w:tc>
          <w:tcPr>
            <w:tcW w:w="931"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sz w:val="22"/>
              </w:rPr>
            </w:pPr>
            <w:r>
              <w:rPr>
                <w:rFonts w:ascii="Times New Roman" w:hAnsi="Times New Roman" w:eastAsia="方正仿宋简体"/>
                <w:color w:val="000000"/>
                <w:kern w:val="0"/>
                <w:sz w:val="22"/>
              </w:rPr>
              <w:t>%</w:t>
            </w:r>
          </w:p>
        </w:tc>
        <w:tc>
          <w:tcPr>
            <w:tcW w:w="638" w:type="dxa"/>
            <w:gridSpan w:val="3"/>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850" w:type="dxa"/>
            <w:vMerge w:val="continue"/>
            <w:tcBorders>
              <w:left w:val="single" w:color="auto" w:sz="6" w:space="0"/>
              <w:right w:val="single" w:color="auto" w:sz="6" w:space="0"/>
            </w:tcBorders>
            <w:textDirection w:val="tbRlV"/>
            <w:vAlign w:val="top"/>
          </w:tcPr>
          <w:p>
            <w:pPr>
              <w:spacing w:line="240" w:lineRule="exact"/>
              <w:ind w:right="113"/>
              <w:jc w:val="left"/>
              <w:rPr>
                <w:rFonts w:ascii="Times New Roman" w:hAnsi="Times New Roman"/>
                <w:b/>
                <w:bCs/>
                <w:kern w:val="0"/>
                <w:sz w:val="22"/>
              </w:rPr>
            </w:pPr>
          </w:p>
        </w:tc>
        <w:tc>
          <w:tcPr>
            <w:tcW w:w="551"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p>
        </w:tc>
        <w:tc>
          <w:tcPr>
            <w:tcW w:w="1597"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kern w:val="0"/>
                <w:sz w:val="22"/>
              </w:rPr>
            </w:pPr>
          </w:p>
        </w:tc>
        <w:tc>
          <w:tcPr>
            <w:tcW w:w="3589" w:type="dxa"/>
            <w:tcBorders>
              <w:top w:val="single" w:color="auto" w:sz="6" w:space="0"/>
              <w:left w:val="single" w:color="auto" w:sz="6" w:space="0"/>
              <w:bottom w:val="single" w:color="auto" w:sz="6" w:space="0"/>
              <w:right w:val="single" w:color="auto" w:sz="6" w:space="0"/>
            </w:tcBorders>
            <w:vAlign w:val="center"/>
          </w:tcPr>
          <w:p>
            <w:pPr>
              <w:spacing w:line="220" w:lineRule="exact"/>
              <w:jc w:val="left"/>
              <w:rPr>
                <w:rFonts w:ascii="Times New Roman" w:hAnsi="Times New Roman"/>
                <w:kern w:val="0"/>
                <w:sz w:val="22"/>
              </w:rPr>
            </w:pPr>
            <w:r>
              <w:rPr>
                <w:rFonts w:ascii="Times New Roman" w:hAnsi="Times New Roman" w:eastAsia="方正仿宋简体"/>
                <w:kern w:val="0"/>
                <w:sz w:val="22"/>
              </w:rPr>
              <w:t>基层社个数增长率</w:t>
            </w:r>
          </w:p>
        </w:tc>
        <w:tc>
          <w:tcPr>
            <w:tcW w:w="1150"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统计指标</w:t>
            </w:r>
          </w:p>
        </w:tc>
        <w:tc>
          <w:tcPr>
            <w:tcW w:w="931"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sz w:val="22"/>
              </w:rPr>
            </w:pPr>
            <w:r>
              <w:rPr>
                <w:rFonts w:ascii="Times New Roman" w:hAnsi="Times New Roman" w:eastAsia="方正仿宋简体"/>
                <w:color w:val="000000"/>
                <w:kern w:val="0"/>
                <w:sz w:val="22"/>
              </w:rPr>
              <w:t>%</w:t>
            </w:r>
          </w:p>
        </w:tc>
        <w:tc>
          <w:tcPr>
            <w:tcW w:w="638" w:type="dxa"/>
            <w:gridSpan w:val="3"/>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hint="eastAsia" w:ascii="Times New Roman" w:hAnsi="Times New Roman" w:eastAsia="方正仿宋简体"/>
                <w:color w:val="000000"/>
                <w:kern w:val="0"/>
                <w:sz w:val="22"/>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850" w:type="dxa"/>
            <w:vMerge w:val="continue"/>
            <w:tcBorders>
              <w:left w:val="single" w:color="auto" w:sz="6" w:space="0"/>
              <w:right w:val="single" w:color="auto" w:sz="6" w:space="0"/>
            </w:tcBorders>
            <w:textDirection w:val="tbRlV"/>
            <w:vAlign w:val="top"/>
          </w:tcPr>
          <w:p>
            <w:pPr>
              <w:spacing w:line="240" w:lineRule="exact"/>
              <w:ind w:right="113"/>
              <w:jc w:val="left"/>
              <w:rPr>
                <w:rFonts w:ascii="Times New Roman" w:hAnsi="Times New Roman"/>
                <w:b/>
                <w:bCs/>
                <w:kern w:val="0"/>
                <w:sz w:val="22"/>
              </w:rPr>
            </w:pPr>
          </w:p>
        </w:tc>
        <w:tc>
          <w:tcPr>
            <w:tcW w:w="551"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p>
        </w:tc>
        <w:tc>
          <w:tcPr>
            <w:tcW w:w="1597"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kern w:val="0"/>
                <w:sz w:val="22"/>
              </w:rPr>
            </w:pPr>
          </w:p>
        </w:tc>
        <w:tc>
          <w:tcPr>
            <w:tcW w:w="3589" w:type="dxa"/>
            <w:tcBorders>
              <w:top w:val="single" w:color="auto" w:sz="6" w:space="0"/>
              <w:left w:val="single" w:color="auto" w:sz="6" w:space="0"/>
              <w:bottom w:val="single" w:color="auto" w:sz="6" w:space="0"/>
              <w:right w:val="single" w:color="auto" w:sz="6" w:space="0"/>
            </w:tcBorders>
            <w:vAlign w:val="center"/>
          </w:tcPr>
          <w:p>
            <w:pPr>
              <w:spacing w:line="220" w:lineRule="exact"/>
              <w:jc w:val="left"/>
              <w:rPr>
                <w:rFonts w:ascii="Times New Roman" w:hAnsi="Times New Roman"/>
                <w:kern w:val="0"/>
                <w:sz w:val="22"/>
              </w:rPr>
            </w:pPr>
            <w:r>
              <w:rPr>
                <w:rFonts w:ascii="Times New Roman" w:hAnsi="Times New Roman" w:eastAsia="方正仿宋简体"/>
                <w:kern w:val="0"/>
                <w:sz w:val="22"/>
              </w:rPr>
              <w:t>基层社农民社员数</w:t>
            </w:r>
          </w:p>
        </w:tc>
        <w:tc>
          <w:tcPr>
            <w:tcW w:w="1150"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统计指标</w:t>
            </w:r>
          </w:p>
        </w:tc>
        <w:tc>
          <w:tcPr>
            <w:tcW w:w="931"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sz w:val="22"/>
              </w:rPr>
            </w:pPr>
            <w:r>
              <w:rPr>
                <w:rFonts w:ascii="Times New Roman" w:hAnsi="Times New Roman" w:eastAsia="方正仿宋简体"/>
                <w:color w:val="000000"/>
                <w:kern w:val="0"/>
                <w:sz w:val="22"/>
              </w:rPr>
              <w:t>人</w:t>
            </w:r>
          </w:p>
        </w:tc>
        <w:tc>
          <w:tcPr>
            <w:tcW w:w="638" w:type="dxa"/>
            <w:gridSpan w:val="3"/>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hint="eastAsia" w:ascii="Times New Roman" w:hAnsi="Times New Roman" w:eastAsia="方正仿宋简体"/>
                <w:color w:val="000000"/>
                <w:kern w:val="0"/>
                <w:sz w:val="22"/>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850" w:type="dxa"/>
            <w:vMerge w:val="continue"/>
            <w:tcBorders>
              <w:left w:val="single" w:color="auto" w:sz="6" w:space="0"/>
              <w:right w:val="single" w:color="auto" w:sz="6" w:space="0"/>
            </w:tcBorders>
            <w:textDirection w:val="tbRlV"/>
            <w:vAlign w:val="top"/>
          </w:tcPr>
          <w:p>
            <w:pPr>
              <w:spacing w:line="240" w:lineRule="exact"/>
              <w:ind w:right="113"/>
              <w:jc w:val="left"/>
              <w:rPr>
                <w:rFonts w:ascii="Times New Roman" w:hAnsi="Times New Roman"/>
                <w:b/>
                <w:bCs/>
                <w:kern w:val="0"/>
                <w:sz w:val="22"/>
              </w:rPr>
            </w:pPr>
          </w:p>
        </w:tc>
        <w:tc>
          <w:tcPr>
            <w:tcW w:w="551"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p>
        </w:tc>
        <w:tc>
          <w:tcPr>
            <w:tcW w:w="1597"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kern w:val="0"/>
                <w:sz w:val="22"/>
              </w:rPr>
            </w:pPr>
          </w:p>
        </w:tc>
        <w:tc>
          <w:tcPr>
            <w:tcW w:w="3589" w:type="dxa"/>
            <w:tcBorders>
              <w:top w:val="single" w:color="auto" w:sz="6" w:space="0"/>
              <w:left w:val="single" w:color="auto" w:sz="6" w:space="0"/>
              <w:bottom w:val="single" w:color="auto" w:sz="6" w:space="0"/>
              <w:right w:val="single" w:color="auto" w:sz="6" w:space="0"/>
            </w:tcBorders>
            <w:vAlign w:val="center"/>
          </w:tcPr>
          <w:p>
            <w:pPr>
              <w:spacing w:line="220" w:lineRule="exact"/>
              <w:jc w:val="left"/>
              <w:rPr>
                <w:rFonts w:ascii="Times New Roman" w:hAnsi="Times New Roman"/>
                <w:kern w:val="0"/>
                <w:sz w:val="22"/>
              </w:rPr>
            </w:pPr>
            <w:r>
              <w:rPr>
                <w:rFonts w:ascii="Times New Roman" w:hAnsi="Times New Roman" w:eastAsia="方正仿宋简体"/>
                <w:kern w:val="0"/>
                <w:sz w:val="22"/>
              </w:rPr>
              <w:t>基层社标杆社个数</w:t>
            </w:r>
          </w:p>
        </w:tc>
        <w:tc>
          <w:tcPr>
            <w:tcW w:w="1150"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文件</w:t>
            </w:r>
            <w:r>
              <w:rPr>
                <w:rFonts w:hint="eastAsia" w:ascii="Times New Roman" w:hAnsi="Times New Roman" w:eastAsia="方正仿宋简体"/>
                <w:color w:val="000000"/>
                <w:kern w:val="0"/>
                <w:sz w:val="22"/>
              </w:rPr>
              <w:t>证明</w:t>
            </w:r>
          </w:p>
        </w:tc>
        <w:tc>
          <w:tcPr>
            <w:tcW w:w="931"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个</w:t>
            </w:r>
          </w:p>
        </w:tc>
        <w:tc>
          <w:tcPr>
            <w:tcW w:w="638" w:type="dxa"/>
            <w:gridSpan w:val="3"/>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hint="eastAsia" w:ascii="Times New Roman" w:hAnsi="Times New Roman" w:eastAsia="方正仿宋简体"/>
                <w:color w:val="000000"/>
                <w:kern w:val="0"/>
                <w:sz w:val="22"/>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850" w:type="dxa"/>
            <w:vMerge w:val="continue"/>
            <w:tcBorders>
              <w:left w:val="single" w:color="auto" w:sz="6" w:space="0"/>
              <w:right w:val="single" w:color="auto" w:sz="6" w:space="0"/>
            </w:tcBorders>
            <w:textDirection w:val="tbRlV"/>
            <w:vAlign w:val="top"/>
          </w:tcPr>
          <w:p>
            <w:pPr>
              <w:spacing w:line="240" w:lineRule="exact"/>
              <w:ind w:right="113"/>
              <w:jc w:val="left"/>
              <w:rPr>
                <w:rFonts w:ascii="Times New Roman" w:hAnsi="Times New Roman"/>
                <w:b/>
                <w:bCs/>
                <w:kern w:val="0"/>
                <w:sz w:val="22"/>
              </w:rPr>
            </w:pPr>
          </w:p>
        </w:tc>
        <w:tc>
          <w:tcPr>
            <w:tcW w:w="551"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p>
        </w:tc>
        <w:tc>
          <w:tcPr>
            <w:tcW w:w="1597"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kern w:val="0"/>
                <w:sz w:val="22"/>
              </w:rPr>
            </w:pPr>
          </w:p>
        </w:tc>
        <w:tc>
          <w:tcPr>
            <w:tcW w:w="3589" w:type="dxa"/>
            <w:tcBorders>
              <w:top w:val="single" w:color="auto" w:sz="6" w:space="0"/>
              <w:left w:val="single" w:color="auto" w:sz="6" w:space="0"/>
              <w:bottom w:val="single" w:color="auto" w:sz="6" w:space="0"/>
              <w:right w:val="single" w:color="auto" w:sz="6" w:space="0"/>
            </w:tcBorders>
            <w:vAlign w:val="center"/>
          </w:tcPr>
          <w:p>
            <w:pPr>
              <w:spacing w:line="220" w:lineRule="exact"/>
              <w:jc w:val="left"/>
              <w:rPr>
                <w:rFonts w:ascii="Times New Roman" w:hAnsi="Times New Roman"/>
                <w:kern w:val="0"/>
                <w:sz w:val="22"/>
              </w:rPr>
            </w:pPr>
            <w:r>
              <w:rPr>
                <w:rFonts w:ascii="Times New Roman" w:hAnsi="Times New Roman" w:eastAsia="方正仿宋简体"/>
                <w:kern w:val="0"/>
                <w:sz w:val="22"/>
              </w:rPr>
              <w:t>实行自营的基层社比例</w:t>
            </w:r>
          </w:p>
        </w:tc>
        <w:tc>
          <w:tcPr>
            <w:tcW w:w="1150"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统计指标</w:t>
            </w:r>
          </w:p>
        </w:tc>
        <w:tc>
          <w:tcPr>
            <w:tcW w:w="931"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sz w:val="22"/>
              </w:rPr>
            </w:pPr>
            <w:r>
              <w:rPr>
                <w:rFonts w:ascii="Times New Roman" w:hAnsi="Times New Roman" w:eastAsia="方正仿宋简体"/>
                <w:color w:val="000000"/>
                <w:kern w:val="0"/>
                <w:sz w:val="22"/>
              </w:rPr>
              <w:t>%</w:t>
            </w:r>
          </w:p>
        </w:tc>
        <w:tc>
          <w:tcPr>
            <w:tcW w:w="638" w:type="dxa"/>
            <w:gridSpan w:val="3"/>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850" w:type="dxa"/>
            <w:vMerge w:val="continue"/>
            <w:tcBorders>
              <w:left w:val="single" w:color="auto" w:sz="6" w:space="0"/>
              <w:right w:val="single" w:color="auto" w:sz="6" w:space="0"/>
            </w:tcBorders>
            <w:textDirection w:val="tbRlV"/>
            <w:vAlign w:val="top"/>
          </w:tcPr>
          <w:p>
            <w:pPr>
              <w:spacing w:line="240" w:lineRule="exact"/>
              <w:ind w:right="113"/>
              <w:jc w:val="left"/>
              <w:rPr>
                <w:rFonts w:ascii="Times New Roman" w:hAnsi="Times New Roman"/>
                <w:b/>
                <w:bCs/>
                <w:kern w:val="0"/>
                <w:sz w:val="22"/>
              </w:rPr>
            </w:pPr>
          </w:p>
        </w:tc>
        <w:tc>
          <w:tcPr>
            <w:tcW w:w="551" w:type="dxa"/>
            <w:gridSpan w:val="2"/>
            <w:vMerge w:val="restart"/>
            <w:tcBorders>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hint="eastAsia" w:ascii="Times New Roman" w:hAnsi="Times New Roman"/>
                <w:color w:val="000000"/>
                <w:kern w:val="0"/>
                <w:sz w:val="22"/>
              </w:rPr>
              <w:t>13</w:t>
            </w:r>
          </w:p>
        </w:tc>
        <w:tc>
          <w:tcPr>
            <w:tcW w:w="1597" w:type="dxa"/>
            <w:gridSpan w:val="2"/>
            <w:vMerge w:val="restart"/>
            <w:tcBorders>
              <w:left w:val="single" w:color="auto" w:sz="6" w:space="0"/>
              <w:right w:val="single" w:color="auto" w:sz="6" w:space="0"/>
            </w:tcBorders>
            <w:vAlign w:val="center"/>
          </w:tcPr>
          <w:p>
            <w:pPr>
              <w:spacing w:line="220" w:lineRule="exact"/>
              <w:jc w:val="center"/>
              <w:rPr>
                <w:rFonts w:ascii="Times New Roman" w:hAnsi="Times New Roman"/>
                <w:kern w:val="0"/>
                <w:sz w:val="22"/>
              </w:rPr>
            </w:pPr>
            <w:r>
              <w:rPr>
                <w:rFonts w:hint="eastAsia" w:ascii="Times New Roman" w:hAnsi="Times New Roman" w:eastAsia="方正仿宋简体"/>
                <w:kern w:val="0"/>
                <w:sz w:val="22"/>
              </w:rPr>
              <w:t>农民专业合作社（6分）</w:t>
            </w:r>
          </w:p>
        </w:tc>
        <w:tc>
          <w:tcPr>
            <w:tcW w:w="3589" w:type="dxa"/>
            <w:tcBorders>
              <w:top w:val="single" w:color="auto" w:sz="6" w:space="0"/>
              <w:left w:val="single" w:color="auto" w:sz="6" w:space="0"/>
              <w:bottom w:val="single" w:color="auto" w:sz="6" w:space="0"/>
              <w:right w:val="single" w:color="auto" w:sz="6" w:space="0"/>
            </w:tcBorders>
            <w:vAlign w:val="center"/>
          </w:tcPr>
          <w:p>
            <w:pPr>
              <w:spacing w:line="220" w:lineRule="exact"/>
              <w:jc w:val="left"/>
              <w:rPr>
                <w:rFonts w:ascii="Times New Roman" w:hAnsi="Times New Roman"/>
                <w:spacing w:val="-6"/>
                <w:kern w:val="0"/>
                <w:sz w:val="22"/>
              </w:rPr>
            </w:pPr>
            <w:r>
              <w:rPr>
                <w:rFonts w:hint="eastAsia" w:ascii="Times New Roman" w:hAnsi="Times New Roman" w:eastAsia="方正仿宋简体"/>
                <w:spacing w:val="-6"/>
                <w:kern w:val="0"/>
                <w:sz w:val="22"/>
              </w:rPr>
              <w:t>国家示范社和总社评定的示范社个数</w:t>
            </w:r>
          </w:p>
        </w:tc>
        <w:tc>
          <w:tcPr>
            <w:tcW w:w="1150"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hint="eastAsia" w:ascii="Times New Roman" w:hAnsi="Times New Roman" w:eastAsia="方正仿宋简体"/>
                <w:color w:val="000000"/>
                <w:kern w:val="0"/>
                <w:sz w:val="22"/>
              </w:rPr>
              <w:t>文件证明</w:t>
            </w:r>
          </w:p>
        </w:tc>
        <w:tc>
          <w:tcPr>
            <w:tcW w:w="931"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sz w:val="22"/>
              </w:rPr>
            </w:pPr>
            <w:r>
              <w:rPr>
                <w:rFonts w:ascii="Times New Roman" w:hAnsi="Times New Roman" w:eastAsia="方正仿宋简体"/>
                <w:color w:val="000000"/>
                <w:kern w:val="0"/>
                <w:sz w:val="22"/>
              </w:rPr>
              <w:t>个</w:t>
            </w:r>
          </w:p>
        </w:tc>
        <w:tc>
          <w:tcPr>
            <w:tcW w:w="638" w:type="dxa"/>
            <w:gridSpan w:val="3"/>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3" w:hRule="atLeast"/>
          <w:jc w:val="center"/>
        </w:trPr>
        <w:tc>
          <w:tcPr>
            <w:tcW w:w="850" w:type="dxa"/>
            <w:vMerge w:val="continue"/>
            <w:tcBorders>
              <w:left w:val="single" w:color="auto" w:sz="6" w:space="0"/>
              <w:right w:val="single" w:color="auto" w:sz="6" w:space="0"/>
            </w:tcBorders>
            <w:textDirection w:val="tbRlV"/>
            <w:vAlign w:val="top"/>
          </w:tcPr>
          <w:p>
            <w:pPr>
              <w:spacing w:line="240" w:lineRule="exact"/>
              <w:ind w:right="113"/>
              <w:jc w:val="left"/>
              <w:rPr>
                <w:rFonts w:ascii="Times New Roman" w:hAnsi="Times New Roman"/>
                <w:b/>
                <w:bCs/>
                <w:kern w:val="0"/>
                <w:sz w:val="22"/>
              </w:rPr>
            </w:pPr>
          </w:p>
        </w:tc>
        <w:tc>
          <w:tcPr>
            <w:tcW w:w="551"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p>
        </w:tc>
        <w:tc>
          <w:tcPr>
            <w:tcW w:w="1597"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kern w:val="0"/>
                <w:sz w:val="22"/>
              </w:rPr>
            </w:pPr>
          </w:p>
        </w:tc>
        <w:tc>
          <w:tcPr>
            <w:tcW w:w="3589" w:type="dxa"/>
            <w:tcBorders>
              <w:top w:val="single" w:color="auto" w:sz="6" w:space="0"/>
              <w:left w:val="single" w:color="auto" w:sz="6" w:space="0"/>
              <w:bottom w:val="single" w:color="auto" w:sz="6" w:space="0"/>
              <w:right w:val="single" w:color="auto" w:sz="6" w:space="0"/>
            </w:tcBorders>
            <w:vAlign w:val="center"/>
          </w:tcPr>
          <w:p>
            <w:pPr>
              <w:spacing w:line="220" w:lineRule="exact"/>
              <w:jc w:val="left"/>
              <w:rPr>
                <w:rFonts w:ascii="Times New Roman" w:hAnsi="Times New Roman"/>
                <w:kern w:val="0"/>
                <w:sz w:val="22"/>
              </w:rPr>
            </w:pPr>
            <w:r>
              <w:rPr>
                <w:rFonts w:ascii="Times New Roman" w:hAnsi="Times New Roman" w:eastAsia="方正仿宋简体"/>
                <w:kern w:val="0"/>
                <w:sz w:val="22"/>
              </w:rPr>
              <w:t>供销合作社参股的农民专业合作社</w:t>
            </w:r>
            <w:r>
              <w:rPr>
                <w:rFonts w:hint="eastAsia" w:ascii="Times New Roman" w:hAnsi="Times New Roman" w:eastAsia="方正仿宋简体"/>
                <w:kern w:val="0"/>
                <w:sz w:val="22"/>
              </w:rPr>
              <w:t>个数</w:t>
            </w:r>
          </w:p>
        </w:tc>
        <w:tc>
          <w:tcPr>
            <w:tcW w:w="1150"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统计指标</w:t>
            </w:r>
          </w:p>
        </w:tc>
        <w:tc>
          <w:tcPr>
            <w:tcW w:w="931"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个</w:t>
            </w:r>
          </w:p>
        </w:tc>
        <w:tc>
          <w:tcPr>
            <w:tcW w:w="638" w:type="dxa"/>
            <w:gridSpan w:val="3"/>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850" w:type="dxa"/>
            <w:vMerge w:val="continue"/>
            <w:tcBorders>
              <w:left w:val="single" w:color="auto" w:sz="6" w:space="0"/>
              <w:right w:val="single" w:color="auto" w:sz="6" w:space="0"/>
            </w:tcBorders>
            <w:textDirection w:val="tbRlV"/>
            <w:vAlign w:val="top"/>
          </w:tcPr>
          <w:p>
            <w:pPr>
              <w:spacing w:line="240" w:lineRule="exact"/>
              <w:ind w:right="113"/>
              <w:jc w:val="left"/>
              <w:rPr>
                <w:rFonts w:ascii="Times New Roman" w:hAnsi="Times New Roman"/>
                <w:b/>
                <w:bCs/>
                <w:kern w:val="0"/>
                <w:sz w:val="22"/>
              </w:rPr>
            </w:pPr>
          </w:p>
        </w:tc>
        <w:tc>
          <w:tcPr>
            <w:tcW w:w="551"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p>
        </w:tc>
        <w:tc>
          <w:tcPr>
            <w:tcW w:w="1597"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kern w:val="0"/>
                <w:sz w:val="22"/>
              </w:rPr>
            </w:pPr>
          </w:p>
        </w:tc>
        <w:tc>
          <w:tcPr>
            <w:tcW w:w="3589" w:type="dxa"/>
            <w:tcBorders>
              <w:top w:val="single" w:color="auto" w:sz="6" w:space="0"/>
              <w:left w:val="single" w:color="auto" w:sz="6" w:space="0"/>
              <w:bottom w:val="single" w:color="auto" w:sz="6" w:space="0"/>
              <w:right w:val="single" w:color="auto" w:sz="6" w:space="0"/>
            </w:tcBorders>
            <w:vAlign w:val="center"/>
          </w:tcPr>
          <w:p>
            <w:pPr>
              <w:spacing w:line="220" w:lineRule="exact"/>
              <w:jc w:val="left"/>
              <w:rPr>
                <w:rFonts w:ascii="Times New Roman" w:hAnsi="Times New Roman"/>
                <w:kern w:val="0"/>
                <w:sz w:val="22"/>
              </w:rPr>
            </w:pPr>
            <w:r>
              <w:rPr>
                <w:rFonts w:ascii="Times New Roman" w:hAnsi="Times New Roman" w:eastAsia="方正仿宋简体"/>
                <w:kern w:val="0"/>
                <w:sz w:val="22"/>
              </w:rPr>
              <w:t>农民专业合作社联合社个数</w:t>
            </w:r>
          </w:p>
        </w:tc>
        <w:tc>
          <w:tcPr>
            <w:tcW w:w="1150"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统计指标</w:t>
            </w:r>
          </w:p>
        </w:tc>
        <w:tc>
          <w:tcPr>
            <w:tcW w:w="931"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个</w:t>
            </w:r>
          </w:p>
        </w:tc>
        <w:tc>
          <w:tcPr>
            <w:tcW w:w="638" w:type="dxa"/>
            <w:gridSpan w:val="3"/>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exact"/>
          <w:jc w:val="center"/>
        </w:trPr>
        <w:tc>
          <w:tcPr>
            <w:tcW w:w="850" w:type="dxa"/>
            <w:vMerge w:val="continue"/>
            <w:tcBorders>
              <w:left w:val="single" w:color="auto" w:sz="6" w:space="0"/>
              <w:right w:val="single" w:color="auto" w:sz="6" w:space="0"/>
            </w:tcBorders>
            <w:textDirection w:val="tbRlV"/>
            <w:vAlign w:val="top"/>
          </w:tcPr>
          <w:p>
            <w:pPr>
              <w:spacing w:line="240" w:lineRule="exact"/>
              <w:ind w:right="113"/>
              <w:jc w:val="left"/>
              <w:rPr>
                <w:rFonts w:ascii="Times New Roman" w:hAnsi="Times New Roman"/>
                <w:b/>
                <w:bCs/>
                <w:kern w:val="0"/>
                <w:sz w:val="22"/>
              </w:rPr>
            </w:pPr>
          </w:p>
        </w:tc>
        <w:tc>
          <w:tcPr>
            <w:tcW w:w="551" w:type="dxa"/>
            <w:gridSpan w:val="2"/>
            <w:vMerge w:val="restart"/>
            <w:tcBorders>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hint="eastAsia" w:ascii="Times New Roman" w:hAnsi="Times New Roman"/>
                <w:color w:val="000000"/>
                <w:kern w:val="0"/>
                <w:sz w:val="22"/>
              </w:rPr>
              <w:t>14</w:t>
            </w:r>
          </w:p>
        </w:tc>
        <w:tc>
          <w:tcPr>
            <w:tcW w:w="1597" w:type="dxa"/>
            <w:gridSpan w:val="2"/>
            <w:vMerge w:val="restart"/>
            <w:tcBorders>
              <w:left w:val="single" w:color="auto" w:sz="6" w:space="0"/>
              <w:right w:val="single" w:color="auto" w:sz="6" w:space="0"/>
            </w:tcBorders>
            <w:vAlign w:val="center"/>
          </w:tcPr>
          <w:p>
            <w:pPr>
              <w:spacing w:line="220" w:lineRule="exact"/>
              <w:jc w:val="center"/>
              <w:rPr>
                <w:rFonts w:hint="eastAsia" w:ascii="Times New Roman" w:hAnsi="Times New Roman" w:eastAsia="方正仿宋简体"/>
                <w:kern w:val="0"/>
                <w:sz w:val="22"/>
              </w:rPr>
            </w:pPr>
            <w:r>
              <w:rPr>
                <w:rFonts w:ascii="Times New Roman" w:hAnsi="Times New Roman" w:eastAsia="方正仿宋简体"/>
                <w:kern w:val="0"/>
                <w:sz w:val="22"/>
              </w:rPr>
              <w:t>供销</w:t>
            </w:r>
            <w:r>
              <w:rPr>
                <w:rFonts w:hint="eastAsia" w:ascii="Times New Roman" w:hAnsi="Times New Roman" w:eastAsia="方正仿宋简体"/>
                <w:kern w:val="0"/>
                <w:sz w:val="22"/>
              </w:rPr>
              <w:t>合作</w:t>
            </w:r>
            <w:r>
              <w:rPr>
                <w:rFonts w:ascii="Times New Roman" w:hAnsi="Times New Roman" w:eastAsia="方正仿宋简体"/>
                <w:kern w:val="0"/>
                <w:sz w:val="22"/>
              </w:rPr>
              <w:t>社</w:t>
            </w:r>
          </w:p>
          <w:p>
            <w:pPr>
              <w:spacing w:line="220" w:lineRule="exact"/>
              <w:jc w:val="center"/>
              <w:rPr>
                <w:rFonts w:ascii="Times New Roman" w:hAnsi="Times New Roman" w:eastAsia="方正仿宋简体"/>
                <w:kern w:val="0"/>
                <w:sz w:val="22"/>
              </w:rPr>
            </w:pPr>
            <w:r>
              <w:rPr>
                <w:rFonts w:ascii="Times New Roman" w:hAnsi="Times New Roman" w:eastAsia="方正仿宋简体"/>
                <w:kern w:val="0"/>
                <w:sz w:val="22"/>
              </w:rPr>
              <w:t>联合社</w:t>
            </w:r>
          </w:p>
          <w:p>
            <w:pPr>
              <w:spacing w:line="220" w:lineRule="exact"/>
              <w:jc w:val="center"/>
              <w:rPr>
                <w:rFonts w:ascii="Times New Roman" w:hAnsi="Times New Roman"/>
                <w:kern w:val="0"/>
                <w:sz w:val="22"/>
              </w:rPr>
            </w:pPr>
            <w:r>
              <w:rPr>
                <w:rFonts w:ascii="Times New Roman" w:hAnsi="Times New Roman" w:eastAsia="方正仿宋简体"/>
                <w:kern w:val="0"/>
                <w:sz w:val="22"/>
              </w:rPr>
              <w:t>（10分）</w:t>
            </w:r>
          </w:p>
        </w:tc>
        <w:tc>
          <w:tcPr>
            <w:tcW w:w="3589" w:type="dxa"/>
            <w:tcBorders>
              <w:top w:val="single" w:color="auto" w:sz="6" w:space="0"/>
              <w:left w:val="single" w:color="auto" w:sz="6" w:space="0"/>
              <w:bottom w:val="single" w:color="auto" w:sz="6" w:space="0"/>
              <w:right w:val="single" w:color="auto" w:sz="6" w:space="0"/>
            </w:tcBorders>
            <w:vAlign w:val="center"/>
          </w:tcPr>
          <w:p>
            <w:pPr>
              <w:spacing w:line="220" w:lineRule="exact"/>
              <w:jc w:val="left"/>
              <w:rPr>
                <w:rFonts w:ascii="Times New Roman" w:hAnsi="Times New Roman"/>
                <w:kern w:val="0"/>
                <w:sz w:val="22"/>
              </w:rPr>
            </w:pPr>
            <w:r>
              <w:rPr>
                <w:rFonts w:ascii="Times New Roman" w:hAnsi="Times New Roman" w:eastAsia="方正仿宋简体"/>
                <w:kern w:val="0"/>
                <w:sz w:val="22"/>
              </w:rPr>
              <w:t>市、县级联合社</w:t>
            </w:r>
            <w:r>
              <w:rPr>
                <w:rFonts w:hint="eastAsia" w:ascii="Times New Roman" w:hAnsi="Times New Roman" w:eastAsia="方正仿宋简体"/>
                <w:kern w:val="0"/>
                <w:sz w:val="22"/>
              </w:rPr>
              <w:t>理事会、</w:t>
            </w:r>
            <w:r>
              <w:rPr>
                <w:rFonts w:ascii="Times New Roman" w:hAnsi="Times New Roman" w:eastAsia="方正仿宋简体"/>
                <w:kern w:val="0"/>
                <w:sz w:val="22"/>
              </w:rPr>
              <w:t>监事会设置比例</w:t>
            </w:r>
          </w:p>
        </w:tc>
        <w:tc>
          <w:tcPr>
            <w:tcW w:w="1150"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hint="eastAsia" w:ascii="Times New Roman" w:hAnsi="Times New Roman" w:eastAsiaTheme="minorEastAsia"/>
                <w:color w:val="000000"/>
                <w:kern w:val="0"/>
                <w:sz w:val="22"/>
                <w:lang w:eastAsia="zh-CN"/>
              </w:rPr>
            </w:pPr>
            <w:r>
              <w:rPr>
                <w:rFonts w:hint="eastAsia" w:ascii="Times New Roman" w:hAnsi="Times New Roman" w:eastAsia="方正仿宋简体"/>
                <w:color w:val="000000"/>
                <w:kern w:val="0"/>
                <w:sz w:val="22"/>
                <w:lang w:eastAsia="zh-CN"/>
              </w:rPr>
              <w:t>文件证明</w:t>
            </w:r>
          </w:p>
        </w:tc>
        <w:tc>
          <w:tcPr>
            <w:tcW w:w="931"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w:t>
            </w:r>
          </w:p>
        </w:tc>
        <w:tc>
          <w:tcPr>
            <w:tcW w:w="638" w:type="dxa"/>
            <w:gridSpan w:val="3"/>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850" w:type="dxa"/>
            <w:vMerge w:val="continue"/>
            <w:tcBorders>
              <w:left w:val="single" w:color="auto" w:sz="6" w:space="0"/>
              <w:right w:val="single" w:color="auto" w:sz="6" w:space="0"/>
            </w:tcBorders>
            <w:textDirection w:val="tbRlV"/>
            <w:vAlign w:val="top"/>
          </w:tcPr>
          <w:p>
            <w:pPr>
              <w:spacing w:line="240" w:lineRule="exact"/>
              <w:ind w:right="113"/>
              <w:jc w:val="left"/>
              <w:rPr>
                <w:rFonts w:ascii="Times New Roman" w:hAnsi="Times New Roman"/>
                <w:b/>
                <w:bCs/>
                <w:kern w:val="0"/>
                <w:sz w:val="22"/>
              </w:rPr>
            </w:pPr>
          </w:p>
        </w:tc>
        <w:tc>
          <w:tcPr>
            <w:tcW w:w="551"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p>
        </w:tc>
        <w:tc>
          <w:tcPr>
            <w:tcW w:w="1597"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kern w:val="0"/>
                <w:sz w:val="22"/>
              </w:rPr>
            </w:pPr>
          </w:p>
        </w:tc>
        <w:tc>
          <w:tcPr>
            <w:tcW w:w="3589" w:type="dxa"/>
            <w:tcBorders>
              <w:top w:val="single" w:color="auto" w:sz="6" w:space="0"/>
              <w:left w:val="single" w:color="auto" w:sz="6" w:space="0"/>
              <w:bottom w:val="single" w:color="auto" w:sz="6" w:space="0"/>
              <w:right w:val="single" w:color="auto" w:sz="6" w:space="0"/>
            </w:tcBorders>
            <w:vAlign w:val="center"/>
          </w:tcPr>
          <w:p>
            <w:pPr>
              <w:spacing w:line="220" w:lineRule="exact"/>
              <w:jc w:val="left"/>
              <w:rPr>
                <w:rFonts w:ascii="Times New Roman" w:hAnsi="Times New Roman"/>
                <w:kern w:val="0"/>
                <w:sz w:val="22"/>
              </w:rPr>
            </w:pPr>
            <w:r>
              <w:rPr>
                <w:rFonts w:hint="eastAsia" w:ascii="Times New Roman" w:hAnsi="Times New Roman" w:eastAsia="方正仿宋简体"/>
                <w:kern w:val="0"/>
                <w:sz w:val="22"/>
                <w:lang w:eastAsia="zh-CN"/>
              </w:rPr>
              <w:t>市</w:t>
            </w:r>
            <w:r>
              <w:rPr>
                <w:rFonts w:ascii="Times New Roman" w:hAnsi="Times New Roman" w:eastAsia="方正仿宋简体"/>
                <w:kern w:val="0"/>
                <w:sz w:val="22"/>
              </w:rPr>
              <w:t>级社设立合作发展基金</w:t>
            </w:r>
          </w:p>
        </w:tc>
        <w:tc>
          <w:tcPr>
            <w:tcW w:w="1150"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文件证明</w:t>
            </w:r>
          </w:p>
        </w:tc>
        <w:tc>
          <w:tcPr>
            <w:tcW w:w="931"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hint="eastAsia" w:ascii="Times New Roman" w:hAnsi="Times New Roman" w:eastAsia="方正仿宋简体"/>
                <w:color w:val="000000"/>
                <w:kern w:val="0"/>
                <w:sz w:val="22"/>
              </w:rPr>
              <w:t>—</w:t>
            </w:r>
          </w:p>
        </w:tc>
        <w:tc>
          <w:tcPr>
            <w:tcW w:w="638" w:type="dxa"/>
            <w:gridSpan w:val="3"/>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hint="eastAsia" w:ascii="Times New Roman" w:hAnsi="Times New Roman" w:eastAsia="方正仿宋简体"/>
                <w:color w:val="000000"/>
                <w:kern w:val="0"/>
                <w:sz w:val="22"/>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87" w:hRule="exact"/>
          <w:jc w:val="center"/>
        </w:trPr>
        <w:tc>
          <w:tcPr>
            <w:tcW w:w="850" w:type="dxa"/>
            <w:vMerge w:val="continue"/>
            <w:tcBorders>
              <w:left w:val="single" w:color="auto" w:sz="6" w:space="0"/>
              <w:right w:val="single" w:color="auto" w:sz="6" w:space="0"/>
            </w:tcBorders>
            <w:textDirection w:val="tbRlV"/>
            <w:vAlign w:val="top"/>
          </w:tcPr>
          <w:p>
            <w:pPr>
              <w:spacing w:line="240" w:lineRule="exact"/>
              <w:ind w:right="113"/>
              <w:jc w:val="left"/>
              <w:rPr>
                <w:rFonts w:ascii="Times New Roman" w:hAnsi="Times New Roman"/>
                <w:b/>
                <w:bCs/>
                <w:kern w:val="0"/>
                <w:sz w:val="22"/>
              </w:rPr>
            </w:pPr>
          </w:p>
        </w:tc>
        <w:tc>
          <w:tcPr>
            <w:tcW w:w="551"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p>
        </w:tc>
        <w:tc>
          <w:tcPr>
            <w:tcW w:w="1597"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kern w:val="0"/>
                <w:sz w:val="22"/>
              </w:rPr>
            </w:pPr>
          </w:p>
        </w:tc>
        <w:tc>
          <w:tcPr>
            <w:tcW w:w="3589" w:type="dxa"/>
            <w:tcBorders>
              <w:top w:val="single" w:color="auto" w:sz="6" w:space="0"/>
              <w:left w:val="single" w:color="auto" w:sz="6" w:space="0"/>
              <w:bottom w:val="single" w:color="auto" w:sz="6" w:space="0"/>
              <w:right w:val="single" w:color="auto" w:sz="6" w:space="0"/>
            </w:tcBorders>
            <w:vAlign w:val="center"/>
          </w:tcPr>
          <w:p>
            <w:pPr>
              <w:spacing w:line="220" w:lineRule="exact"/>
              <w:jc w:val="left"/>
              <w:rPr>
                <w:rFonts w:ascii="Times New Roman" w:hAnsi="Times New Roman" w:eastAsia="方正仿宋简体"/>
                <w:kern w:val="0"/>
                <w:sz w:val="22"/>
              </w:rPr>
            </w:pPr>
            <w:r>
              <w:rPr>
                <w:rFonts w:hint="eastAsia" w:ascii="Times New Roman" w:hAnsi="Times New Roman" w:eastAsia="方正仿宋简体"/>
                <w:kern w:val="0"/>
                <w:sz w:val="22"/>
                <w:lang w:eastAsia="zh-CN"/>
              </w:rPr>
              <w:t>市</w:t>
            </w:r>
            <w:r>
              <w:rPr>
                <w:rFonts w:hint="eastAsia" w:ascii="Times New Roman" w:hAnsi="Times New Roman" w:eastAsia="方正仿宋简体"/>
                <w:kern w:val="0"/>
                <w:sz w:val="22"/>
              </w:rPr>
              <w:t>级社当年社有资产收益是否按不低于20%的比例注入本级合作发展基金</w:t>
            </w:r>
          </w:p>
        </w:tc>
        <w:tc>
          <w:tcPr>
            <w:tcW w:w="1150"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eastAsia="方正仿宋简体"/>
                <w:color w:val="000000"/>
                <w:kern w:val="0"/>
                <w:sz w:val="22"/>
              </w:rPr>
            </w:pPr>
            <w:r>
              <w:rPr>
                <w:rFonts w:hint="eastAsia" w:ascii="Times New Roman" w:hAnsi="Times New Roman" w:eastAsia="方正仿宋简体"/>
                <w:color w:val="000000"/>
                <w:kern w:val="0"/>
                <w:sz w:val="22"/>
              </w:rPr>
              <w:t>文件证明</w:t>
            </w:r>
          </w:p>
        </w:tc>
        <w:tc>
          <w:tcPr>
            <w:tcW w:w="931"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eastAsia="方正仿宋简体"/>
                <w:color w:val="000000"/>
                <w:kern w:val="0"/>
                <w:sz w:val="22"/>
              </w:rPr>
            </w:pPr>
            <w:r>
              <w:rPr>
                <w:rFonts w:hint="eastAsia" w:ascii="Times New Roman" w:hAnsi="Times New Roman" w:eastAsia="方正仿宋简体"/>
                <w:color w:val="000000"/>
                <w:kern w:val="0"/>
                <w:sz w:val="22"/>
              </w:rPr>
              <w:t>—</w:t>
            </w:r>
          </w:p>
        </w:tc>
        <w:tc>
          <w:tcPr>
            <w:tcW w:w="638" w:type="dxa"/>
            <w:gridSpan w:val="3"/>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eastAsia="方正仿宋简体"/>
                <w:color w:val="000000"/>
                <w:kern w:val="0"/>
                <w:sz w:val="22"/>
              </w:rPr>
            </w:pPr>
            <w:r>
              <w:rPr>
                <w:rFonts w:hint="eastAsia" w:ascii="Times New Roman" w:hAnsi="Times New Roman" w:eastAsia="方正仿宋简体"/>
                <w:color w:val="000000"/>
                <w:kern w:val="0"/>
                <w:sz w:val="22"/>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850" w:type="dxa"/>
            <w:vMerge w:val="continue"/>
            <w:tcBorders>
              <w:left w:val="single" w:color="auto" w:sz="6" w:space="0"/>
              <w:right w:val="single" w:color="auto" w:sz="6" w:space="0"/>
            </w:tcBorders>
            <w:textDirection w:val="tbRlV"/>
            <w:vAlign w:val="top"/>
          </w:tcPr>
          <w:p>
            <w:pPr>
              <w:spacing w:line="240" w:lineRule="exact"/>
              <w:ind w:right="113"/>
              <w:jc w:val="left"/>
              <w:rPr>
                <w:rFonts w:ascii="Times New Roman" w:hAnsi="Times New Roman"/>
                <w:b/>
                <w:bCs/>
                <w:kern w:val="0"/>
                <w:sz w:val="22"/>
              </w:rPr>
            </w:pPr>
          </w:p>
        </w:tc>
        <w:tc>
          <w:tcPr>
            <w:tcW w:w="551"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p>
        </w:tc>
        <w:tc>
          <w:tcPr>
            <w:tcW w:w="1597"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kern w:val="0"/>
                <w:sz w:val="22"/>
              </w:rPr>
            </w:pPr>
          </w:p>
        </w:tc>
        <w:tc>
          <w:tcPr>
            <w:tcW w:w="3589" w:type="dxa"/>
            <w:tcBorders>
              <w:top w:val="single" w:color="auto" w:sz="6" w:space="0"/>
              <w:left w:val="single" w:color="auto" w:sz="6" w:space="0"/>
              <w:bottom w:val="single" w:color="auto" w:sz="6" w:space="0"/>
              <w:right w:val="single" w:color="auto" w:sz="6" w:space="0"/>
            </w:tcBorders>
            <w:vAlign w:val="center"/>
          </w:tcPr>
          <w:p>
            <w:pPr>
              <w:spacing w:line="220" w:lineRule="exact"/>
              <w:jc w:val="left"/>
              <w:rPr>
                <w:rFonts w:ascii="Times New Roman" w:hAnsi="Times New Roman"/>
                <w:kern w:val="0"/>
                <w:sz w:val="22"/>
              </w:rPr>
            </w:pPr>
            <w:r>
              <w:rPr>
                <w:rFonts w:hint="eastAsia" w:ascii="Times New Roman" w:hAnsi="Times New Roman" w:eastAsia="方正仿宋简体"/>
                <w:kern w:val="0"/>
                <w:sz w:val="22"/>
                <w:lang w:eastAsia="zh-CN"/>
              </w:rPr>
              <w:t>市</w:t>
            </w:r>
            <w:r>
              <w:rPr>
                <w:rFonts w:ascii="Times New Roman" w:hAnsi="Times New Roman" w:eastAsia="方正仿宋简体"/>
                <w:kern w:val="0"/>
                <w:sz w:val="22"/>
              </w:rPr>
              <w:t>级社成立社有资产管理委员会</w:t>
            </w:r>
          </w:p>
        </w:tc>
        <w:tc>
          <w:tcPr>
            <w:tcW w:w="1150"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文件证明</w:t>
            </w:r>
          </w:p>
        </w:tc>
        <w:tc>
          <w:tcPr>
            <w:tcW w:w="931"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hint="eastAsia" w:ascii="Times New Roman" w:hAnsi="Times New Roman" w:eastAsia="方正仿宋简体"/>
                <w:color w:val="000000"/>
                <w:kern w:val="0"/>
                <w:sz w:val="22"/>
              </w:rPr>
              <w:t>—</w:t>
            </w:r>
          </w:p>
        </w:tc>
        <w:tc>
          <w:tcPr>
            <w:tcW w:w="638" w:type="dxa"/>
            <w:gridSpan w:val="3"/>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850" w:type="dxa"/>
            <w:vMerge w:val="continue"/>
            <w:tcBorders>
              <w:left w:val="single" w:color="auto" w:sz="6" w:space="0"/>
              <w:right w:val="single" w:color="auto" w:sz="6" w:space="0"/>
            </w:tcBorders>
            <w:textDirection w:val="tbRlV"/>
            <w:vAlign w:val="top"/>
          </w:tcPr>
          <w:p>
            <w:pPr>
              <w:spacing w:line="240" w:lineRule="exact"/>
              <w:ind w:right="113"/>
              <w:jc w:val="left"/>
              <w:rPr>
                <w:rFonts w:ascii="Times New Roman" w:hAnsi="Times New Roman"/>
                <w:b/>
                <w:bCs/>
                <w:kern w:val="0"/>
                <w:sz w:val="22"/>
              </w:rPr>
            </w:pPr>
          </w:p>
        </w:tc>
        <w:tc>
          <w:tcPr>
            <w:tcW w:w="551"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p>
        </w:tc>
        <w:tc>
          <w:tcPr>
            <w:tcW w:w="1597"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kern w:val="0"/>
                <w:sz w:val="22"/>
              </w:rPr>
            </w:pPr>
          </w:p>
        </w:tc>
        <w:tc>
          <w:tcPr>
            <w:tcW w:w="3589" w:type="dxa"/>
            <w:tcBorders>
              <w:top w:val="single" w:color="auto" w:sz="6" w:space="0"/>
              <w:left w:val="single" w:color="auto" w:sz="6" w:space="0"/>
              <w:bottom w:val="single" w:color="auto" w:sz="6" w:space="0"/>
              <w:right w:val="single" w:color="auto" w:sz="6" w:space="0"/>
            </w:tcBorders>
            <w:vAlign w:val="center"/>
          </w:tcPr>
          <w:p>
            <w:pPr>
              <w:spacing w:line="220" w:lineRule="exact"/>
              <w:jc w:val="left"/>
              <w:rPr>
                <w:rFonts w:ascii="Times New Roman" w:hAnsi="Times New Roman"/>
                <w:kern w:val="0"/>
                <w:sz w:val="22"/>
              </w:rPr>
            </w:pPr>
            <w:r>
              <w:rPr>
                <w:rFonts w:ascii="Times New Roman" w:hAnsi="Times New Roman" w:eastAsia="方正仿宋简体"/>
                <w:kern w:val="0"/>
                <w:sz w:val="22"/>
              </w:rPr>
              <w:t>协会个数</w:t>
            </w:r>
          </w:p>
        </w:tc>
        <w:tc>
          <w:tcPr>
            <w:tcW w:w="1150"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统计指标</w:t>
            </w:r>
          </w:p>
        </w:tc>
        <w:tc>
          <w:tcPr>
            <w:tcW w:w="931"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个</w:t>
            </w:r>
          </w:p>
        </w:tc>
        <w:tc>
          <w:tcPr>
            <w:tcW w:w="638" w:type="dxa"/>
            <w:gridSpan w:val="3"/>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850" w:type="dxa"/>
            <w:vMerge w:val="continue"/>
            <w:tcBorders>
              <w:left w:val="single" w:color="auto" w:sz="6" w:space="0"/>
              <w:right w:val="single" w:color="auto" w:sz="6" w:space="0"/>
            </w:tcBorders>
            <w:textDirection w:val="tbRlV"/>
            <w:vAlign w:val="top"/>
          </w:tcPr>
          <w:p>
            <w:pPr>
              <w:spacing w:line="240" w:lineRule="exact"/>
              <w:ind w:right="113"/>
              <w:jc w:val="left"/>
              <w:rPr>
                <w:rFonts w:ascii="Times New Roman" w:hAnsi="Times New Roman"/>
                <w:b/>
                <w:bCs/>
                <w:kern w:val="0"/>
                <w:sz w:val="22"/>
              </w:rPr>
            </w:pPr>
          </w:p>
        </w:tc>
        <w:tc>
          <w:tcPr>
            <w:tcW w:w="551"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p>
        </w:tc>
        <w:tc>
          <w:tcPr>
            <w:tcW w:w="1597"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kern w:val="0"/>
                <w:sz w:val="22"/>
              </w:rPr>
            </w:pPr>
          </w:p>
        </w:tc>
        <w:tc>
          <w:tcPr>
            <w:tcW w:w="3589" w:type="dxa"/>
            <w:tcBorders>
              <w:top w:val="single" w:color="auto" w:sz="6" w:space="0"/>
              <w:left w:val="single" w:color="auto" w:sz="6" w:space="0"/>
              <w:bottom w:val="single" w:color="auto" w:sz="6" w:space="0"/>
              <w:right w:val="single" w:color="auto" w:sz="6" w:space="0"/>
            </w:tcBorders>
            <w:vAlign w:val="center"/>
          </w:tcPr>
          <w:p>
            <w:pPr>
              <w:spacing w:line="220" w:lineRule="exact"/>
              <w:jc w:val="left"/>
              <w:rPr>
                <w:rFonts w:ascii="Times New Roman" w:hAnsi="Times New Roman"/>
                <w:kern w:val="0"/>
                <w:sz w:val="22"/>
              </w:rPr>
            </w:pPr>
            <w:r>
              <w:rPr>
                <w:rFonts w:ascii="Times New Roman" w:hAnsi="Times New Roman" w:eastAsia="方正仿宋简体"/>
                <w:kern w:val="0"/>
                <w:sz w:val="22"/>
              </w:rPr>
              <w:t>协会户均会员数</w:t>
            </w:r>
          </w:p>
        </w:tc>
        <w:tc>
          <w:tcPr>
            <w:tcW w:w="1150"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统计指标</w:t>
            </w:r>
          </w:p>
        </w:tc>
        <w:tc>
          <w:tcPr>
            <w:tcW w:w="931"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个</w:t>
            </w:r>
          </w:p>
        </w:tc>
        <w:tc>
          <w:tcPr>
            <w:tcW w:w="638" w:type="dxa"/>
            <w:gridSpan w:val="3"/>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850" w:type="dxa"/>
            <w:vMerge w:val="continue"/>
            <w:tcBorders>
              <w:left w:val="single" w:color="auto" w:sz="6" w:space="0"/>
              <w:right w:val="single" w:color="auto" w:sz="6" w:space="0"/>
            </w:tcBorders>
            <w:textDirection w:val="tbRlV"/>
            <w:vAlign w:val="top"/>
          </w:tcPr>
          <w:p>
            <w:pPr>
              <w:spacing w:line="240" w:lineRule="exact"/>
              <w:ind w:right="113"/>
              <w:jc w:val="left"/>
              <w:rPr>
                <w:rFonts w:ascii="Times New Roman" w:hAnsi="Times New Roman"/>
                <w:b/>
                <w:bCs/>
                <w:kern w:val="0"/>
                <w:sz w:val="22"/>
              </w:rPr>
            </w:pPr>
          </w:p>
        </w:tc>
        <w:tc>
          <w:tcPr>
            <w:tcW w:w="551"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p>
        </w:tc>
        <w:tc>
          <w:tcPr>
            <w:tcW w:w="1597"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kern w:val="0"/>
                <w:sz w:val="22"/>
              </w:rPr>
            </w:pPr>
          </w:p>
        </w:tc>
        <w:tc>
          <w:tcPr>
            <w:tcW w:w="3589" w:type="dxa"/>
            <w:tcBorders>
              <w:top w:val="single" w:color="auto" w:sz="6" w:space="0"/>
              <w:left w:val="single" w:color="auto" w:sz="6" w:space="0"/>
              <w:bottom w:val="single" w:color="auto" w:sz="6" w:space="0"/>
              <w:right w:val="single" w:color="auto" w:sz="6" w:space="0"/>
            </w:tcBorders>
            <w:vAlign w:val="center"/>
          </w:tcPr>
          <w:p>
            <w:pPr>
              <w:spacing w:line="220" w:lineRule="exact"/>
              <w:jc w:val="left"/>
              <w:rPr>
                <w:rFonts w:ascii="Times New Roman" w:hAnsi="Times New Roman"/>
                <w:kern w:val="0"/>
                <w:sz w:val="22"/>
              </w:rPr>
            </w:pPr>
            <w:r>
              <w:rPr>
                <w:rFonts w:ascii="Times New Roman" w:hAnsi="Times New Roman" w:eastAsia="方正仿宋简体"/>
                <w:kern w:val="0"/>
                <w:sz w:val="22"/>
              </w:rPr>
              <w:t>A级以上等级协会个数</w:t>
            </w:r>
          </w:p>
        </w:tc>
        <w:tc>
          <w:tcPr>
            <w:tcW w:w="1150"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统计指标</w:t>
            </w:r>
          </w:p>
        </w:tc>
        <w:tc>
          <w:tcPr>
            <w:tcW w:w="931"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个</w:t>
            </w:r>
          </w:p>
        </w:tc>
        <w:tc>
          <w:tcPr>
            <w:tcW w:w="638" w:type="dxa"/>
            <w:gridSpan w:val="3"/>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7" w:hRule="exact"/>
          <w:jc w:val="center"/>
        </w:trPr>
        <w:tc>
          <w:tcPr>
            <w:tcW w:w="850" w:type="dxa"/>
            <w:vMerge w:val="continue"/>
            <w:tcBorders>
              <w:left w:val="single" w:color="auto" w:sz="6" w:space="0"/>
              <w:bottom w:val="single" w:color="auto" w:sz="6" w:space="0"/>
              <w:right w:val="single" w:color="auto" w:sz="6" w:space="0"/>
            </w:tcBorders>
            <w:textDirection w:val="tbRlV"/>
            <w:vAlign w:val="top"/>
          </w:tcPr>
          <w:p>
            <w:pPr>
              <w:spacing w:line="240" w:lineRule="exact"/>
              <w:ind w:right="113"/>
              <w:jc w:val="left"/>
              <w:rPr>
                <w:rFonts w:ascii="Times New Roman" w:hAnsi="Times New Roman"/>
                <w:b/>
                <w:bCs/>
                <w:kern w:val="0"/>
                <w:sz w:val="22"/>
              </w:rPr>
            </w:pPr>
          </w:p>
        </w:tc>
        <w:tc>
          <w:tcPr>
            <w:tcW w:w="551"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color w:val="000000"/>
                <w:kern w:val="0"/>
                <w:sz w:val="22"/>
              </w:rPr>
            </w:pPr>
          </w:p>
        </w:tc>
        <w:tc>
          <w:tcPr>
            <w:tcW w:w="1597" w:type="dxa"/>
            <w:gridSpan w:val="2"/>
            <w:vMerge w:val="continue"/>
            <w:tcBorders>
              <w:left w:val="single" w:color="auto" w:sz="6" w:space="0"/>
              <w:right w:val="single" w:color="auto" w:sz="6" w:space="0"/>
            </w:tcBorders>
            <w:vAlign w:val="center"/>
          </w:tcPr>
          <w:p>
            <w:pPr>
              <w:spacing w:line="220" w:lineRule="exact"/>
              <w:jc w:val="center"/>
              <w:rPr>
                <w:rFonts w:ascii="Times New Roman" w:hAnsi="Times New Roman"/>
                <w:kern w:val="0"/>
                <w:sz w:val="22"/>
              </w:rPr>
            </w:pPr>
          </w:p>
        </w:tc>
        <w:tc>
          <w:tcPr>
            <w:tcW w:w="3589" w:type="dxa"/>
            <w:tcBorders>
              <w:top w:val="single" w:color="auto" w:sz="6" w:space="0"/>
              <w:left w:val="single" w:color="auto" w:sz="6" w:space="0"/>
              <w:bottom w:val="single" w:color="auto" w:sz="6" w:space="0"/>
              <w:right w:val="single" w:color="auto" w:sz="6" w:space="0"/>
            </w:tcBorders>
            <w:vAlign w:val="center"/>
          </w:tcPr>
          <w:p>
            <w:pPr>
              <w:spacing w:line="220" w:lineRule="exact"/>
              <w:jc w:val="left"/>
              <w:rPr>
                <w:rFonts w:ascii="Times New Roman" w:hAnsi="Times New Roman"/>
                <w:kern w:val="0"/>
                <w:sz w:val="22"/>
              </w:rPr>
            </w:pPr>
            <w:r>
              <w:rPr>
                <w:rFonts w:ascii="Times New Roman" w:hAnsi="Times New Roman" w:eastAsia="方正仿宋简体"/>
                <w:kern w:val="0"/>
                <w:sz w:val="22"/>
              </w:rPr>
              <w:t>市、县级社牵头成立农村合作经济组织联合会的比例</w:t>
            </w:r>
          </w:p>
        </w:tc>
        <w:tc>
          <w:tcPr>
            <w:tcW w:w="1150"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统计指标</w:t>
            </w:r>
          </w:p>
        </w:tc>
        <w:tc>
          <w:tcPr>
            <w:tcW w:w="931"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w:t>
            </w:r>
          </w:p>
        </w:tc>
        <w:tc>
          <w:tcPr>
            <w:tcW w:w="638" w:type="dxa"/>
            <w:gridSpan w:val="3"/>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37" w:type="dxa"/>
          <w:trHeight w:val="704" w:hRule="exact"/>
          <w:jc w:val="center"/>
        </w:trPr>
        <w:tc>
          <w:tcPr>
            <w:tcW w:w="859" w:type="dxa"/>
            <w:gridSpan w:val="2"/>
            <w:tcBorders>
              <w:left w:val="single" w:color="auto" w:sz="6" w:space="0"/>
              <w:right w:val="single" w:color="auto" w:sz="6" w:space="0"/>
            </w:tcBorders>
            <w:shd w:val="clear" w:color="auto" w:fill="auto"/>
            <w:vAlign w:val="center"/>
          </w:tcPr>
          <w:p>
            <w:pPr>
              <w:spacing w:line="220" w:lineRule="exact"/>
              <w:ind w:left="-105" w:leftChars="-50" w:right="-105" w:rightChars="-50"/>
              <w:jc w:val="center"/>
              <w:rPr>
                <w:rFonts w:ascii="Times New Roman" w:hAnsi="Times New Roman" w:eastAsia="方正仿宋简体"/>
                <w:b/>
                <w:bCs/>
                <w:kern w:val="0"/>
                <w:sz w:val="22"/>
              </w:rPr>
            </w:pPr>
            <w:r>
              <w:rPr>
                <w:rFonts w:ascii="Times New Roman" w:hAnsi="Times New Roman" w:eastAsia="黑体"/>
                <w:bCs/>
                <w:color w:val="000000"/>
                <w:kern w:val="0"/>
                <w:sz w:val="22"/>
              </w:rPr>
              <w:t>类别</w:t>
            </w:r>
          </w:p>
        </w:tc>
        <w:tc>
          <w:tcPr>
            <w:tcW w:w="557" w:type="dxa"/>
            <w:gridSpan w:val="2"/>
            <w:tcBorders>
              <w:top w:val="single" w:color="auto" w:sz="6" w:space="0"/>
              <w:left w:val="single" w:color="auto" w:sz="6" w:space="0"/>
              <w:right w:val="single" w:color="auto" w:sz="6" w:space="0"/>
            </w:tcBorders>
            <w:shd w:val="clear" w:color="auto" w:fill="auto"/>
            <w:vAlign w:val="center"/>
          </w:tcPr>
          <w:p>
            <w:pPr>
              <w:spacing w:line="220" w:lineRule="exact"/>
              <w:ind w:left="-105" w:leftChars="-50" w:right="-105" w:rightChars="-50"/>
              <w:jc w:val="center"/>
              <w:rPr>
                <w:rFonts w:ascii="Times New Roman" w:hAnsi="Times New Roman" w:eastAsia="方正仿宋简体"/>
                <w:color w:val="000000"/>
                <w:kern w:val="0"/>
                <w:sz w:val="22"/>
              </w:rPr>
            </w:pPr>
            <w:r>
              <w:rPr>
                <w:rFonts w:ascii="Times New Roman" w:hAnsi="Times New Roman" w:eastAsia="黑体"/>
                <w:bCs/>
                <w:color w:val="000000"/>
                <w:kern w:val="0"/>
                <w:sz w:val="22"/>
              </w:rPr>
              <w:t>序号</w:t>
            </w:r>
          </w:p>
        </w:tc>
        <w:tc>
          <w:tcPr>
            <w:tcW w:w="5412" w:type="dxa"/>
            <w:gridSpan w:val="3"/>
            <w:tcBorders>
              <w:top w:val="single" w:color="auto" w:sz="6" w:space="0"/>
              <w:left w:val="single" w:color="auto" w:sz="6" w:space="0"/>
              <w:right w:val="single" w:color="auto" w:sz="6" w:space="0"/>
            </w:tcBorders>
            <w:shd w:val="clear" w:color="auto" w:fill="auto"/>
            <w:vAlign w:val="center"/>
          </w:tcPr>
          <w:p>
            <w:pPr>
              <w:spacing w:line="220" w:lineRule="exact"/>
              <w:ind w:left="-105" w:leftChars="-50" w:right="-105" w:rightChars="-50"/>
              <w:jc w:val="center"/>
              <w:rPr>
                <w:rFonts w:ascii="Times New Roman" w:hAnsi="Times New Roman" w:eastAsia="方正仿宋简体"/>
                <w:kern w:val="0"/>
                <w:sz w:val="22"/>
              </w:rPr>
            </w:pPr>
            <w:r>
              <w:rPr>
                <w:rFonts w:ascii="Times New Roman" w:hAnsi="Times New Roman" w:eastAsia="黑体"/>
                <w:bCs/>
                <w:color w:val="000000"/>
                <w:kern w:val="0"/>
                <w:sz w:val="22"/>
              </w:rPr>
              <w:t>指标名称</w:t>
            </w:r>
          </w:p>
        </w:tc>
        <w:tc>
          <w:tcPr>
            <w:tcW w:w="115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ind w:left="-105" w:leftChars="-50" w:right="-105" w:rightChars="-50"/>
              <w:jc w:val="center"/>
              <w:rPr>
                <w:rFonts w:ascii="Times New Roman" w:hAnsi="Times New Roman" w:eastAsia="黑体"/>
                <w:bCs/>
                <w:color w:val="000000"/>
                <w:kern w:val="0"/>
                <w:sz w:val="22"/>
              </w:rPr>
            </w:pPr>
            <w:r>
              <w:rPr>
                <w:rFonts w:ascii="Times New Roman" w:hAnsi="Times New Roman" w:eastAsia="黑体"/>
                <w:bCs/>
                <w:color w:val="000000"/>
                <w:kern w:val="0"/>
                <w:sz w:val="22"/>
              </w:rPr>
              <w:t>指标来源</w:t>
            </w:r>
          </w:p>
        </w:tc>
        <w:tc>
          <w:tcPr>
            <w:tcW w:w="73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ind w:left="-105" w:leftChars="-50" w:right="-105" w:rightChars="-50"/>
              <w:jc w:val="center"/>
              <w:rPr>
                <w:rFonts w:ascii="Times New Roman" w:hAnsi="Times New Roman" w:eastAsia="黑体"/>
                <w:bCs/>
                <w:color w:val="000000"/>
                <w:kern w:val="0"/>
                <w:sz w:val="22"/>
              </w:rPr>
            </w:pPr>
            <w:r>
              <w:rPr>
                <w:rFonts w:ascii="Times New Roman" w:hAnsi="Times New Roman" w:eastAsia="黑体"/>
                <w:bCs/>
                <w:color w:val="000000"/>
                <w:kern w:val="0"/>
                <w:sz w:val="22"/>
              </w:rPr>
              <w:t>单位</w:t>
            </w:r>
          </w:p>
        </w:tc>
        <w:tc>
          <w:tcPr>
            <w:tcW w:w="551"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ind w:left="-105" w:leftChars="-50" w:right="-105" w:rightChars="-50"/>
              <w:jc w:val="center"/>
              <w:rPr>
                <w:rFonts w:ascii="Times New Roman" w:hAnsi="Times New Roman" w:eastAsia="黑体"/>
                <w:bCs/>
                <w:color w:val="000000"/>
                <w:kern w:val="0"/>
                <w:sz w:val="22"/>
              </w:rPr>
            </w:pPr>
            <w:r>
              <w:rPr>
                <w:rFonts w:ascii="Times New Roman" w:hAnsi="Times New Roman" w:eastAsia="黑体"/>
                <w:bCs/>
                <w:color w:val="000000"/>
                <w:kern w:val="0"/>
                <w:sz w:val="22"/>
              </w:rPr>
              <w:t>分值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37" w:type="dxa"/>
          <w:trHeight w:val="510" w:hRule="exact"/>
          <w:jc w:val="center"/>
        </w:trPr>
        <w:tc>
          <w:tcPr>
            <w:tcW w:w="859" w:type="dxa"/>
            <w:gridSpan w:val="2"/>
            <w:vMerge w:val="restart"/>
            <w:tcBorders>
              <w:top w:val="single" w:color="auto" w:sz="6" w:space="0"/>
              <w:left w:val="single" w:color="auto" w:sz="6" w:space="0"/>
              <w:right w:val="single" w:color="auto" w:sz="6" w:space="0"/>
            </w:tcBorders>
            <w:textDirection w:val="tbRlV"/>
            <w:vAlign w:val="center"/>
          </w:tcPr>
          <w:p>
            <w:pPr>
              <w:spacing w:line="220" w:lineRule="exact"/>
              <w:jc w:val="center"/>
              <w:rPr>
                <w:rFonts w:hint="eastAsia" w:ascii="Times New Roman" w:hAnsi="Times New Roman" w:eastAsia="方正仿宋简体"/>
                <w:b/>
                <w:bCs/>
                <w:color w:val="000000"/>
                <w:kern w:val="0"/>
                <w:sz w:val="22"/>
              </w:rPr>
            </w:pPr>
            <w:r>
              <w:rPr>
                <w:rFonts w:ascii="Times New Roman" w:hAnsi="Times New Roman" w:eastAsia="方正仿宋简体"/>
                <w:b/>
                <w:bCs/>
                <w:color w:val="000000"/>
                <w:kern w:val="0"/>
                <w:sz w:val="22"/>
              </w:rPr>
              <w:t>社有企业发展指标</w:t>
            </w:r>
          </w:p>
          <w:p>
            <w:pPr>
              <w:spacing w:line="220" w:lineRule="exact"/>
              <w:jc w:val="center"/>
              <w:rPr>
                <w:rFonts w:ascii="Times New Roman" w:hAnsi="Times New Roman"/>
                <w:b/>
                <w:bCs/>
                <w:color w:val="000000"/>
                <w:kern w:val="0"/>
                <w:sz w:val="22"/>
              </w:rPr>
            </w:pPr>
            <w:r>
              <w:rPr>
                <w:rFonts w:ascii="Times New Roman" w:hAnsi="Times New Roman" w:eastAsia="方正仿宋简体"/>
                <w:b/>
                <w:bCs/>
                <w:color w:val="000000"/>
                <w:kern w:val="0"/>
                <w:sz w:val="22"/>
              </w:rPr>
              <w:t>（20分）</w:t>
            </w:r>
          </w:p>
        </w:tc>
        <w:tc>
          <w:tcPr>
            <w:tcW w:w="557"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bCs/>
                <w:color w:val="000000"/>
                <w:kern w:val="0"/>
                <w:sz w:val="22"/>
              </w:rPr>
            </w:pPr>
            <w:r>
              <w:rPr>
                <w:rFonts w:ascii="Times New Roman" w:hAnsi="Times New Roman" w:eastAsia="方正仿宋简体"/>
                <w:color w:val="000000"/>
                <w:kern w:val="0"/>
                <w:sz w:val="22"/>
              </w:rPr>
              <w:t>15</w:t>
            </w:r>
          </w:p>
        </w:tc>
        <w:tc>
          <w:tcPr>
            <w:tcW w:w="5412" w:type="dxa"/>
            <w:gridSpan w:val="3"/>
            <w:tcBorders>
              <w:top w:val="single" w:color="auto" w:sz="6" w:space="0"/>
              <w:left w:val="single" w:color="auto" w:sz="6" w:space="0"/>
              <w:bottom w:val="single" w:color="auto" w:sz="6" w:space="0"/>
              <w:right w:val="single" w:color="auto" w:sz="6" w:space="0"/>
            </w:tcBorders>
            <w:vAlign w:val="center"/>
          </w:tcPr>
          <w:p>
            <w:pPr>
              <w:spacing w:line="220" w:lineRule="exact"/>
              <w:jc w:val="left"/>
              <w:rPr>
                <w:rFonts w:ascii="Times New Roman" w:hAnsi="Times New Roman"/>
                <w:kern w:val="0"/>
                <w:sz w:val="22"/>
              </w:rPr>
            </w:pPr>
            <w:r>
              <w:rPr>
                <w:rFonts w:ascii="Times New Roman" w:hAnsi="Times New Roman" w:eastAsia="方正仿宋简体"/>
                <w:kern w:val="0"/>
                <w:sz w:val="22"/>
              </w:rPr>
              <w:t>净资产收益率（7分）</w:t>
            </w:r>
          </w:p>
        </w:tc>
        <w:tc>
          <w:tcPr>
            <w:tcW w:w="1155"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财务指标</w:t>
            </w:r>
          </w:p>
        </w:tc>
        <w:tc>
          <w:tcPr>
            <w:tcW w:w="735"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w:t>
            </w:r>
          </w:p>
        </w:tc>
        <w:tc>
          <w:tcPr>
            <w:tcW w:w="551" w:type="dxa"/>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37" w:type="dxa"/>
          <w:trHeight w:val="510" w:hRule="exact"/>
          <w:jc w:val="center"/>
        </w:trPr>
        <w:tc>
          <w:tcPr>
            <w:tcW w:w="859" w:type="dxa"/>
            <w:gridSpan w:val="2"/>
            <w:vMerge w:val="continue"/>
            <w:tcBorders>
              <w:left w:val="single" w:color="auto" w:sz="6" w:space="0"/>
              <w:right w:val="single" w:color="auto" w:sz="6" w:space="0"/>
            </w:tcBorders>
            <w:vAlign w:val="top"/>
          </w:tcPr>
          <w:p>
            <w:pPr>
              <w:spacing w:line="220" w:lineRule="exact"/>
              <w:ind w:right="113"/>
              <w:jc w:val="center"/>
              <w:rPr>
                <w:rFonts w:ascii="Times New Roman" w:hAnsi="Times New Roman"/>
                <w:b/>
                <w:bCs/>
                <w:kern w:val="0"/>
                <w:sz w:val="22"/>
              </w:rPr>
            </w:pPr>
          </w:p>
        </w:tc>
        <w:tc>
          <w:tcPr>
            <w:tcW w:w="557"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16</w:t>
            </w:r>
          </w:p>
        </w:tc>
        <w:tc>
          <w:tcPr>
            <w:tcW w:w="5412" w:type="dxa"/>
            <w:gridSpan w:val="3"/>
            <w:tcBorders>
              <w:top w:val="single" w:color="auto" w:sz="6" w:space="0"/>
              <w:left w:val="single" w:color="auto" w:sz="6" w:space="0"/>
              <w:bottom w:val="single" w:color="auto" w:sz="6" w:space="0"/>
              <w:right w:val="single" w:color="auto" w:sz="6" w:space="0"/>
            </w:tcBorders>
            <w:vAlign w:val="center"/>
          </w:tcPr>
          <w:p>
            <w:pPr>
              <w:spacing w:line="220" w:lineRule="exact"/>
              <w:jc w:val="left"/>
              <w:rPr>
                <w:rFonts w:ascii="Times New Roman" w:hAnsi="Times New Roman"/>
                <w:strike/>
                <w:kern w:val="0"/>
                <w:sz w:val="22"/>
              </w:rPr>
            </w:pPr>
            <w:r>
              <w:rPr>
                <w:rFonts w:ascii="Times New Roman" w:hAnsi="Times New Roman" w:eastAsia="方正仿宋简体"/>
                <w:kern w:val="0"/>
                <w:sz w:val="22"/>
              </w:rPr>
              <w:t>销售净利率（4分）</w:t>
            </w:r>
          </w:p>
        </w:tc>
        <w:tc>
          <w:tcPr>
            <w:tcW w:w="1155"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财务指标</w:t>
            </w:r>
          </w:p>
        </w:tc>
        <w:tc>
          <w:tcPr>
            <w:tcW w:w="735" w:type="dxa"/>
            <w:gridSpan w:val="2"/>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w:t>
            </w:r>
          </w:p>
        </w:tc>
        <w:tc>
          <w:tcPr>
            <w:tcW w:w="551" w:type="dxa"/>
            <w:tcBorders>
              <w:top w:val="single" w:color="auto" w:sz="6" w:space="0"/>
              <w:left w:val="single" w:color="auto" w:sz="6" w:space="0"/>
              <w:bottom w:val="single" w:color="auto" w:sz="6" w:space="0"/>
              <w:right w:val="single" w:color="auto" w:sz="6" w:space="0"/>
            </w:tcBorders>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37" w:type="dxa"/>
          <w:trHeight w:val="510" w:hRule="exact"/>
          <w:jc w:val="center"/>
        </w:trPr>
        <w:tc>
          <w:tcPr>
            <w:tcW w:w="859" w:type="dxa"/>
            <w:gridSpan w:val="2"/>
            <w:vMerge w:val="continue"/>
            <w:tcBorders>
              <w:left w:val="single" w:color="auto" w:sz="6" w:space="0"/>
              <w:right w:val="single" w:color="auto" w:sz="6" w:space="0"/>
            </w:tcBorders>
            <w:shd w:val="clear" w:color="auto" w:fill="auto"/>
            <w:vAlign w:val="top"/>
          </w:tcPr>
          <w:p>
            <w:pPr>
              <w:spacing w:line="220" w:lineRule="exact"/>
              <w:jc w:val="left"/>
              <w:rPr>
                <w:rFonts w:ascii="Times New Roman" w:hAnsi="Times New Roman"/>
                <w:b/>
                <w:bCs/>
                <w:kern w:val="0"/>
                <w:sz w:val="22"/>
              </w:rPr>
            </w:pPr>
          </w:p>
        </w:tc>
        <w:tc>
          <w:tcPr>
            <w:tcW w:w="557"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17</w:t>
            </w:r>
          </w:p>
        </w:tc>
        <w:tc>
          <w:tcPr>
            <w:tcW w:w="5412"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left"/>
              <w:rPr>
                <w:rFonts w:ascii="Times New Roman" w:hAnsi="Times New Roman"/>
                <w:kern w:val="0"/>
                <w:sz w:val="22"/>
              </w:rPr>
            </w:pPr>
            <w:r>
              <w:rPr>
                <w:rFonts w:ascii="Times New Roman" w:hAnsi="Times New Roman" w:eastAsia="方正仿宋简体"/>
                <w:kern w:val="0"/>
                <w:sz w:val="22"/>
              </w:rPr>
              <w:t>总资产周转率（4分）</w:t>
            </w:r>
          </w:p>
        </w:tc>
        <w:tc>
          <w:tcPr>
            <w:tcW w:w="115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财务指标</w:t>
            </w:r>
          </w:p>
        </w:tc>
        <w:tc>
          <w:tcPr>
            <w:tcW w:w="73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次</w:t>
            </w:r>
          </w:p>
        </w:tc>
        <w:tc>
          <w:tcPr>
            <w:tcW w:w="551"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37" w:type="dxa"/>
          <w:trHeight w:val="510" w:hRule="exact"/>
          <w:jc w:val="center"/>
        </w:trPr>
        <w:tc>
          <w:tcPr>
            <w:tcW w:w="859" w:type="dxa"/>
            <w:gridSpan w:val="2"/>
            <w:vMerge w:val="continue"/>
            <w:tcBorders>
              <w:left w:val="single" w:color="auto" w:sz="6" w:space="0"/>
              <w:right w:val="single" w:color="auto" w:sz="6" w:space="0"/>
            </w:tcBorders>
            <w:shd w:val="clear" w:color="auto" w:fill="auto"/>
            <w:vAlign w:val="top"/>
          </w:tcPr>
          <w:p>
            <w:pPr>
              <w:spacing w:line="220" w:lineRule="exact"/>
              <w:jc w:val="left"/>
              <w:rPr>
                <w:rFonts w:ascii="Times New Roman" w:hAnsi="Times New Roman"/>
                <w:b/>
                <w:bCs/>
                <w:kern w:val="0"/>
                <w:sz w:val="22"/>
              </w:rPr>
            </w:pPr>
          </w:p>
        </w:tc>
        <w:tc>
          <w:tcPr>
            <w:tcW w:w="557" w:type="dxa"/>
            <w:gridSpan w:val="2"/>
            <w:tcBorders>
              <w:top w:val="single" w:color="auto" w:sz="6" w:space="0"/>
              <w:left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18</w:t>
            </w:r>
          </w:p>
        </w:tc>
        <w:tc>
          <w:tcPr>
            <w:tcW w:w="5412"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left"/>
              <w:rPr>
                <w:rFonts w:ascii="Times New Roman" w:hAnsi="Times New Roman"/>
                <w:kern w:val="0"/>
                <w:sz w:val="22"/>
              </w:rPr>
            </w:pPr>
            <w:r>
              <w:rPr>
                <w:rFonts w:ascii="Times New Roman" w:hAnsi="Times New Roman" w:eastAsia="方正仿宋简体"/>
                <w:kern w:val="0"/>
                <w:sz w:val="22"/>
              </w:rPr>
              <w:t>供销合作社全资、控股企业利润占利润总额比重（</w:t>
            </w:r>
            <w:r>
              <w:rPr>
                <w:rFonts w:hint="eastAsia" w:ascii="Times New Roman" w:hAnsi="Times New Roman" w:eastAsia="方正仿宋简体"/>
                <w:kern w:val="0"/>
                <w:sz w:val="22"/>
              </w:rPr>
              <w:t>3</w:t>
            </w:r>
            <w:r>
              <w:rPr>
                <w:rFonts w:ascii="Times New Roman" w:hAnsi="Times New Roman" w:eastAsia="方正仿宋简体"/>
                <w:kern w:val="0"/>
                <w:sz w:val="22"/>
              </w:rPr>
              <w:t>分）</w:t>
            </w:r>
          </w:p>
        </w:tc>
        <w:tc>
          <w:tcPr>
            <w:tcW w:w="115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财务指标</w:t>
            </w:r>
          </w:p>
        </w:tc>
        <w:tc>
          <w:tcPr>
            <w:tcW w:w="73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w:t>
            </w:r>
          </w:p>
        </w:tc>
        <w:tc>
          <w:tcPr>
            <w:tcW w:w="551"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hint="eastAsia" w:ascii="Times New Roman" w:hAnsi="Times New Roman" w:eastAsia="方正仿宋简体"/>
                <w:color w:val="000000"/>
                <w:kern w:val="0"/>
                <w:sz w:val="22"/>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37" w:type="dxa"/>
          <w:trHeight w:val="510" w:hRule="exact"/>
          <w:jc w:val="center"/>
        </w:trPr>
        <w:tc>
          <w:tcPr>
            <w:tcW w:w="859" w:type="dxa"/>
            <w:gridSpan w:val="2"/>
            <w:vMerge w:val="continue"/>
            <w:tcBorders>
              <w:left w:val="single" w:color="auto" w:sz="6" w:space="0"/>
              <w:right w:val="single" w:color="auto" w:sz="6" w:space="0"/>
            </w:tcBorders>
            <w:shd w:val="clear" w:color="auto" w:fill="auto"/>
            <w:vAlign w:val="top"/>
          </w:tcPr>
          <w:p>
            <w:pPr>
              <w:spacing w:line="220" w:lineRule="exact"/>
              <w:jc w:val="left"/>
              <w:rPr>
                <w:rFonts w:ascii="Times New Roman" w:hAnsi="Times New Roman"/>
                <w:b/>
                <w:bCs/>
                <w:kern w:val="0"/>
                <w:sz w:val="22"/>
              </w:rPr>
            </w:pPr>
          </w:p>
        </w:tc>
        <w:tc>
          <w:tcPr>
            <w:tcW w:w="557" w:type="dxa"/>
            <w:gridSpan w:val="2"/>
            <w:tcBorders>
              <w:top w:val="single" w:color="auto" w:sz="6" w:space="0"/>
              <w:left w:val="single" w:color="auto" w:sz="6" w:space="0"/>
              <w:right w:val="single" w:color="auto" w:sz="6" w:space="0"/>
            </w:tcBorders>
            <w:shd w:val="clear" w:color="auto" w:fill="auto"/>
            <w:vAlign w:val="center"/>
          </w:tcPr>
          <w:p>
            <w:pPr>
              <w:spacing w:line="220" w:lineRule="exact"/>
              <w:jc w:val="center"/>
              <w:rPr>
                <w:rFonts w:ascii="Times New Roman" w:hAnsi="Times New Roman" w:eastAsia="方正仿宋简体"/>
                <w:color w:val="000000"/>
                <w:kern w:val="0"/>
                <w:sz w:val="22"/>
              </w:rPr>
            </w:pPr>
            <w:r>
              <w:rPr>
                <w:rFonts w:hint="eastAsia" w:ascii="Times New Roman" w:hAnsi="Times New Roman" w:eastAsia="方正仿宋简体"/>
                <w:color w:val="000000"/>
                <w:kern w:val="0"/>
                <w:sz w:val="22"/>
              </w:rPr>
              <w:t>19</w:t>
            </w:r>
          </w:p>
        </w:tc>
        <w:tc>
          <w:tcPr>
            <w:tcW w:w="5412"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left"/>
              <w:rPr>
                <w:rFonts w:ascii="Times New Roman" w:hAnsi="Times New Roman" w:eastAsia="方正仿宋简体"/>
                <w:kern w:val="0"/>
                <w:sz w:val="22"/>
              </w:rPr>
            </w:pPr>
            <w:r>
              <w:rPr>
                <w:rFonts w:ascii="Times New Roman" w:hAnsi="Times New Roman" w:eastAsia="方正仿宋简体"/>
                <w:kern w:val="0"/>
                <w:sz w:val="22"/>
              </w:rPr>
              <w:t>供销合作社全资、控股企业</w:t>
            </w:r>
            <w:r>
              <w:rPr>
                <w:rFonts w:hint="eastAsia" w:ascii="Times New Roman" w:hAnsi="Times New Roman" w:eastAsia="方正仿宋简体"/>
                <w:kern w:val="0"/>
                <w:sz w:val="22"/>
              </w:rPr>
              <w:t>利润总额增长率（2分）</w:t>
            </w:r>
          </w:p>
        </w:tc>
        <w:tc>
          <w:tcPr>
            <w:tcW w:w="115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eastAsia="方正仿宋简体"/>
                <w:color w:val="000000"/>
                <w:kern w:val="0"/>
                <w:sz w:val="22"/>
              </w:rPr>
            </w:pPr>
            <w:r>
              <w:rPr>
                <w:rFonts w:ascii="Times New Roman" w:hAnsi="Times New Roman" w:eastAsia="方正仿宋简体"/>
                <w:color w:val="000000"/>
                <w:kern w:val="0"/>
                <w:sz w:val="22"/>
              </w:rPr>
              <w:t>财务指标</w:t>
            </w:r>
          </w:p>
        </w:tc>
        <w:tc>
          <w:tcPr>
            <w:tcW w:w="73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eastAsia="方正仿宋简体"/>
                <w:color w:val="000000"/>
                <w:kern w:val="0"/>
                <w:sz w:val="22"/>
              </w:rPr>
            </w:pPr>
            <w:r>
              <w:rPr>
                <w:rFonts w:ascii="Times New Roman" w:hAnsi="Times New Roman" w:eastAsia="方正仿宋简体"/>
                <w:color w:val="000000"/>
                <w:kern w:val="0"/>
                <w:sz w:val="22"/>
              </w:rPr>
              <w:t>%</w:t>
            </w:r>
          </w:p>
        </w:tc>
        <w:tc>
          <w:tcPr>
            <w:tcW w:w="551"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eastAsia="方正仿宋简体"/>
                <w:color w:val="000000"/>
                <w:kern w:val="0"/>
                <w:sz w:val="22"/>
              </w:rPr>
            </w:pPr>
            <w:r>
              <w:rPr>
                <w:rFonts w:hint="eastAsia" w:ascii="Times New Roman" w:hAnsi="Times New Roman" w:eastAsia="方正仿宋简体"/>
                <w:color w:val="000000"/>
                <w:kern w:val="0"/>
                <w:sz w:val="22"/>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37" w:type="dxa"/>
          <w:trHeight w:val="624" w:hRule="exact"/>
          <w:jc w:val="center"/>
        </w:trPr>
        <w:tc>
          <w:tcPr>
            <w:tcW w:w="859" w:type="dxa"/>
            <w:gridSpan w:val="2"/>
            <w:vMerge w:val="restart"/>
            <w:tcBorders>
              <w:left w:val="single" w:color="auto" w:sz="6" w:space="0"/>
              <w:right w:val="single" w:color="auto" w:sz="6" w:space="0"/>
            </w:tcBorders>
            <w:shd w:val="clear" w:color="auto" w:fill="auto"/>
            <w:textDirection w:val="tbRlV"/>
            <w:vAlign w:val="center"/>
          </w:tcPr>
          <w:p>
            <w:pPr>
              <w:spacing w:line="220" w:lineRule="exact"/>
              <w:ind w:left="113" w:right="113"/>
              <w:jc w:val="center"/>
              <w:rPr>
                <w:rFonts w:ascii="Times New Roman" w:hAnsi="Times New Roman" w:eastAsia="方正仿宋简体"/>
                <w:b/>
                <w:bCs/>
                <w:color w:val="000000"/>
                <w:kern w:val="0"/>
                <w:sz w:val="22"/>
              </w:rPr>
            </w:pPr>
            <w:r>
              <w:rPr>
                <w:rFonts w:ascii="Times New Roman" w:hAnsi="Times New Roman" w:eastAsia="方正仿宋简体"/>
                <w:b/>
                <w:bCs/>
                <w:color w:val="000000"/>
                <w:kern w:val="0"/>
                <w:sz w:val="22"/>
              </w:rPr>
              <w:t>加强领导和推动落实指标</w:t>
            </w:r>
          </w:p>
          <w:p>
            <w:pPr>
              <w:spacing w:line="220" w:lineRule="exact"/>
              <w:ind w:left="113" w:right="113"/>
              <w:jc w:val="center"/>
              <w:rPr>
                <w:rFonts w:ascii="Times New Roman" w:hAnsi="Times New Roman"/>
                <w:b/>
                <w:bCs/>
                <w:kern w:val="0"/>
                <w:sz w:val="22"/>
              </w:rPr>
            </w:pPr>
            <w:r>
              <w:rPr>
                <w:rFonts w:ascii="Times New Roman" w:hAnsi="Times New Roman" w:eastAsia="方正仿宋简体"/>
                <w:b/>
                <w:bCs/>
                <w:color w:val="000000"/>
                <w:kern w:val="0"/>
                <w:sz w:val="22"/>
              </w:rPr>
              <w:t>（</w:t>
            </w:r>
            <w:r>
              <w:rPr>
                <w:rFonts w:hint="eastAsia" w:ascii="Times New Roman" w:hAnsi="Times New Roman" w:eastAsia="方正仿宋简体"/>
                <w:b/>
                <w:bCs/>
                <w:color w:val="000000"/>
                <w:kern w:val="0"/>
                <w:sz w:val="22"/>
                <w:lang w:val="en-US" w:eastAsia="zh-CN"/>
              </w:rPr>
              <w:t>8</w:t>
            </w:r>
            <w:r>
              <w:rPr>
                <w:rFonts w:ascii="Times New Roman" w:hAnsi="Times New Roman" w:eastAsia="方正仿宋简体"/>
                <w:b/>
                <w:bCs/>
                <w:color w:val="000000"/>
                <w:kern w:val="0"/>
                <w:sz w:val="22"/>
              </w:rPr>
              <w:t>分）</w:t>
            </w:r>
          </w:p>
        </w:tc>
        <w:tc>
          <w:tcPr>
            <w:tcW w:w="557" w:type="dxa"/>
            <w:gridSpan w:val="2"/>
            <w:tcBorders>
              <w:top w:val="single" w:color="auto" w:sz="6" w:space="0"/>
              <w:left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hint="eastAsia" w:ascii="Times New Roman" w:hAnsi="Times New Roman" w:eastAsia="方正仿宋简体"/>
                <w:color w:val="000000"/>
                <w:kern w:val="0"/>
                <w:sz w:val="22"/>
              </w:rPr>
              <w:t>20</w:t>
            </w:r>
          </w:p>
        </w:tc>
        <w:tc>
          <w:tcPr>
            <w:tcW w:w="5412"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left"/>
              <w:rPr>
                <w:rFonts w:ascii="Times New Roman" w:hAnsi="Times New Roman" w:eastAsia="方正仿宋简体"/>
                <w:spacing w:val="-18"/>
                <w:kern w:val="0"/>
                <w:sz w:val="22"/>
              </w:rPr>
            </w:pPr>
            <w:r>
              <w:rPr>
                <w:rFonts w:ascii="Times New Roman" w:hAnsi="Times New Roman" w:eastAsia="方正仿宋简体"/>
                <w:kern w:val="0"/>
                <w:sz w:val="22"/>
              </w:rPr>
              <w:t>争取</w:t>
            </w:r>
            <w:r>
              <w:rPr>
                <w:rFonts w:hint="eastAsia" w:ascii="Times New Roman" w:hAnsi="Times New Roman" w:eastAsia="方正仿宋简体"/>
                <w:kern w:val="0"/>
                <w:sz w:val="22"/>
                <w:lang w:eastAsia="zh-CN"/>
              </w:rPr>
              <w:t>市、</w:t>
            </w:r>
            <w:r>
              <w:rPr>
                <w:rFonts w:ascii="Times New Roman" w:hAnsi="Times New Roman" w:eastAsia="方正仿宋简体"/>
                <w:kern w:val="0"/>
                <w:sz w:val="22"/>
              </w:rPr>
              <w:t>县党委</w:t>
            </w:r>
            <w:r>
              <w:rPr>
                <w:rFonts w:hint="eastAsia" w:ascii="Times New Roman" w:hAnsi="Times New Roman" w:eastAsia="方正仿宋简体"/>
                <w:kern w:val="0"/>
                <w:sz w:val="22"/>
              </w:rPr>
              <w:t>、</w:t>
            </w:r>
            <w:r>
              <w:rPr>
                <w:rFonts w:ascii="Times New Roman" w:hAnsi="Times New Roman" w:eastAsia="方正仿宋简体"/>
                <w:kern w:val="0"/>
                <w:sz w:val="22"/>
              </w:rPr>
              <w:t>政府出台贯彻中发〔2015〕11号文件的实施意见（方案）的比例（</w:t>
            </w:r>
            <w:r>
              <w:rPr>
                <w:rFonts w:hint="eastAsia" w:ascii="Times New Roman" w:hAnsi="Times New Roman" w:eastAsia="方正仿宋简体"/>
                <w:kern w:val="0"/>
                <w:sz w:val="22"/>
              </w:rPr>
              <w:t>2</w:t>
            </w:r>
            <w:r>
              <w:rPr>
                <w:rFonts w:ascii="Times New Roman" w:hAnsi="Times New Roman" w:eastAsia="方正仿宋简体"/>
                <w:kern w:val="0"/>
                <w:sz w:val="22"/>
              </w:rPr>
              <w:t>分）</w:t>
            </w:r>
          </w:p>
        </w:tc>
        <w:tc>
          <w:tcPr>
            <w:tcW w:w="115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文件证明</w:t>
            </w:r>
          </w:p>
        </w:tc>
        <w:tc>
          <w:tcPr>
            <w:tcW w:w="73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w:t>
            </w:r>
          </w:p>
        </w:tc>
        <w:tc>
          <w:tcPr>
            <w:tcW w:w="551"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hint="eastAsia" w:ascii="Times New Roman" w:hAnsi="Times New Roman" w:eastAsia="方正仿宋简体"/>
                <w:color w:val="000000"/>
                <w:kern w:val="0"/>
                <w:sz w:val="22"/>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37" w:type="dxa"/>
          <w:cantSplit/>
          <w:trHeight w:val="624" w:hRule="exact"/>
          <w:jc w:val="center"/>
        </w:trPr>
        <w:tc>
          <w:tcPr>
            <w:tcW w:w="859" w:type="dxa"/>
            <w:gridSpan w:val="2"/>
            <w:vMerge w:val="continue"/>
            <w:tcBorders>
              <w:left w:val="single" w:color="auto" w:sz="6" w:space="0"/>
              <w:right w:val="single" w:color="auto" w:sz="6" w:space="0"/>
            </w:tcBorders>
            <w:shd w:val="clear" w:color="auto" w:fill="auto"/>
            <w:textDirection w:val="tbRlV"/>
            <w:vAlign w:val="center"/>
          </w:tcPr>
          <w:p>
            <w:pPr>
              <w:spacing w:line="220" w:lineRule="exact"/>
              <w:ind w:left="113" w:right="113"/>
              <w:jc w:val="center"/>
              <w:rPr>
                <w:rFonts w:ascii="Times New Roman" w:hAnsi="Times New Roman"/>
                <w:b/>
                <w:bCs/>
                <w:color w:val="000000"/>
                <w:kern w:val="0"/>
                <w:sz w:val="22"/>
              </w:rPr>
            </w:pPr>
          </w:p>
        </w:tc>
        <w:tc>
          <w:tcPr>
            <w:tcW w:w="557" w:type="dxa"/>
            <w:gridSpan w:val="2"/>
            <w:tcBorders>
              <w:top w:val="single" w:color="auto" w:sz="6" w:space="0"/>
              <w:left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hint="eastAsia" w:ascii="Times New Roman" w:hAnsi="Times New Roman" w:eastAsia="方正仿宋简体"/>
                <w:color w:val="000000"/>
                <w:kern w:val="0"/>
                <w:sz w:val="22"/>
              </w:rPr>
              <w:t>21</w:t>
            </w:r>
          </w:p>
        </w:tc>
        <w:tc>
          <w:tcPr>
            <w:tcW w:w="5412"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left"/>
              <w:rPr>
                <w:rFonts w:ascii="Times New Roman" w:hAnsi="Times New Roman"/>
                <w:kern w:val="0"/>
                <w:sz w:val="22"/>
              </w:rPr>
            </w:pPr>
            <w:r>
              <w:rPr>
                <w:rFonts w:hint="eastAsia" w:ascii="Times New Roman" w:hAnsi="Times New Roman" w:eastAsia="方正仿宋简体"/>
                <w:kern w:val="0"/>
                <w:sz w:val="22"/>
              </w:rPr>
              <w:t>争取</w:t>
            </w:r>
            <w:r>
              <w:rPr>
                <w:rFonts w:ascii="Times New Roman" w:hAnsi="Times New Roman" w:eastAsia="方正仿宋简体"/>
                <w:kern w:val="0"/>
                <w:sz w:val="22"/>
              </w:rPr>
              <w:t>将供销合作社综合改革列入</w:t>
            </w:r>
            <w:r>
              <w:rPr>
                <w:rFonts w:hint="eastAsia" w:ascii="Times New Roman" w:hAnsi="Times New Roman" w:eastAsia="方正仿宋简体"/>
                <w:kern w:val="0"/>
                <w:sz w:val="22"/>
                <w:lang w:eastAsia="zh-CN"/>
              </w:rPr>
              <w:t>市、县</w:t>
            </w:r>
            <w:r>
              <w:rPr>
                <w:rFonts w:ascii="Times New Roman" w:hAnsi="Times New Roman" w:eastAsia="方正仿宋简体"/>
                <w:kern w:val="0"/>
                <w:sz w:val="22"/>
              </w:rPr>
              <w:t>级党委</w:t>
            </w:r>
            <w:r>
              <w:rPr>
                <w:rFonts w:hint="eastAsia" w:ascii="Times New Roman" w:hAnsi="Times New Roman" w:eastAsia="方正仿宋简体"/>
                <w:kern w:val="0"/>
                <w:sz w:val="22"/>
              </w:rPr>
              <w:t>、</w:t>
            </w:r>
            <w:r>
              <w:rPr>
                <w:rFonts w:ascii="Times New Roman" w:hAnsi="Times New Roman" w:eastAsia="方正仿宋简体"/>
                <w:kern w:val="0"/>
                <w:sz w:val="22"/>
              </w:rPr>
              <w:t>政府考核督导内容（1分）</w:t>
            </w:r>
          </w:p>
        </w:tc>
        <w:tc>
          <w:tcPr>
            <w:tcW w:w="115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文件证明</w:t>
            </w:r>
          </w:p>
        </w:tc>
        <w:tc>
          <w:tcPr>
            <w:tcW w:w="73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hint="eastAsia" w:ascii="Times New Roman" w:hAnsi="Times New Roman" w:eastAsia="方正仿宋简体"/>
                <w:color w:val="000000"/>
                <w:kern w:val="0"/>
                <w:sz w:val="22"/>
              </w:rPr>
              <w:t>—</w:t>
            </w:r>
          </w:p>
        </w:tc>
        <w:tc>
          <w:tcPr>
            <w:tcW w:w="551"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37" w:type="dxa"/>
          <w:cantSplit/>
          <w:trHeight w:val="730" w:hRule="exact"/>
          <w:jc w:val="center"/>
        </w:trPr>
        <w:tc>
          <w:tcPr>
            <w:tcW w:w="859" w:type="dxa"/>
            <w:gridSpan w:val="2"/>
            <w:vMerge w:val="continue"/>
            <w:tcBorders>
              <w:left w:val="single" w:color="auto" w:sz="6" w:space="0"/>
              <w:right w:val="single" w:color="auto" w:sz="6" w:space="0"/>
            </w:tcBorders>
            <w:shd w:val="clear" w:color="auto" w:fill="auto"/>
            <w:textDirection w:val="tbRlV"/>
            <w:vAlign w:val="center"/>
          </w:tcPr>
          <w:p>
            <w:pPr>
              <w:spacing w:line="220" w:lineRule="exact"/>
              <w:ind w:left="113" w:right="113"/>
              <w:jc w:val="center"/>
              <w:rPr>
                <w:rFonts w:ascii="Times New Roman" w:hAnsi="Times New Roman"/>
                <w:b/>
                <w:bCs/>
                <w:color w:val="000000"/>
                <w:kern w:val="0"/>
                <w:sz w:val="22"/>
              </w:rPr>
            </w:pPr>
          </w:p>
        </w:tc>
        <w:tc>
          <w:tcPr>
            <w:tcW w:w="557" w:type="dxa"/>
            <w:gridSpan w:val="2"/>
            <w:tcBorders>
              <w:top w:val="single" w:color="auto" w:sz="6" w:space="0"/>
              <w:left w:val="single" w:color="auto" w:sz="6" w:space="0"/>
              <w:right w:val="single" w:color="auto" w:sz="6" w:space="0"/>
            </w:tcBorders>
            <w:shd w:val="clear" w:color="auto" w:fill="auto"/>
            <w:vAlign w:val="center"/>
          </w:tcPr>
          <w:p>
            <w:pPr>
              <w:spacing w:line="220" w:lineRule="exact"/>
              <w:jc w:val="center"/>
              <w:rPr>
                <w:rFonts w:ascii="Times New Roman" w:hAnsi="Times New Roman" w:eastAsia="方正仿宋简体"/>
                <w:color w:val="000000"/>
                <w:kern w:val="0"/>
                <w:sz w:val="22"/>
              </w:rPr>
            </w:pPr>
            <w:r>
              <w:rPr>
                <w:rFonts w:hint="eastAsia" w:ascii="Times New Roman" w:hAnsi="Times New Roman" w:eastAsia="方正仿宋简体"/>
                <w:color w:val="000000"/>
                <w:kern w:val="0"/>
                <w:sz w:val="22"/>
              </w:rPr>
              <w:t>22</w:t>
            </w:r>
          </w:p>
        </w:tc>
        <w:tc>
          <w:tcPr>
            <w:tcW w:w="5412"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left"/>
              <w:rPr>
                <w:rFonts w:hint="eastAsia" w:ascii="Times New Roman" w:hAnsi="Times New Roman" w:eastAsia="方正仿宋简体"/>
                <w:kern w:val="0"/>
                <w:sz w:val="22"/>
              </w:rPr>
            </w:pPr>
            <w:r>
              <w:rPr>
                <w:rFonts w:hint="eastAsia" w:ascii="Times New Roman" w:hAnsi="Times New Roman" w:eastAsia="方正仿宋简体"/>
                <w:kern w:val="0"/>
                <w:sz w:val="22"/>
              </w:rPr>
              <w:t>2015年以来</w:t>
            </w:r>
            <w:r>
              <w:rPr>
                <w:rFonts w:ascii="Times New Roman" w:hAnsi="Times New Roman" w:eastAsia="方正仿宋简体"/>
                <w:kern w:val="0"/>
                <w:sz w:val="22"/>
              </w:rPr>
              <w:t>争取</w:t>
            </w:r>
            <w:r>
              <w:rPr>
                <w:rFonts w:hint="eastAsia" w:ascii="Times New Roman" w:hAnsi="Times New Roman" w:eastAsia="方正仿宋简体"/>
                <w:kern w:val="0"/>
                <w:sz w:val="22"/>
                <w:lang w:eastAsia="zh-CN"/>
              </w:rPr>
              <w:t>市</w:t>
            </w:r>
            <w:r>
              <w:rPr>
                <w:rFonts w:ascii="Times New Roman" w:hAnsi="Times New Roman" w:eastAsia="方正仿宋简体"/>
                <w:kern w:val="0"/>
                <w:sz w:val="22"/>
              </w:rPr>
              <w:t>级人民政府就化解财务挂账作出具体部署或与银行达成包括化解方案在内的协议情况</w:t>
            </w:r>
          </w:p>
          <w:p>
            <w:pPr>
              <w:spacing w:line="220" w:lineRule="exact"/>
              <w:jc w:val="left"/>
              <w:rPr>
                <w:rFonts w:ascii="Times New Roman" w:hAnsi="Times New Roman"/>
                <w:kern w:val="0"/>
                <w:sz w:val="22"/>
              </w:rPr>
            </w:pPr>
            <w:r>
              <w:rPr>
                <w:rFonts w:ascii="Times New Roman" w:hAnsi="Times New Roman" w:eastAsia="方正仿宋简体"/>
                <w:kern w:val="0"/>
                <w:sz w:val="22"/>
              </w:rPr>
              <w:t>（</w:t>
            </w:r>
            <w:r>
              <w:rPr>
                <w:rFonts w:hint="eastAsia" w:ascii="Times New Roman" w:hAnsi="Times New Roman" w:eastAsia="方正仿宋简体"/>
                <w:kern w:val="0"/>
                <w:sz w:val="22"/>
              </w:rPr>
              <w:t>1</w:t>
            </w:r>
            <w:r>
              <w:rPr>
                <w:rFonts w:ascii="Times New Roman" w:hAnsi="Times New Roman" w:eastAsia="方正仿宋简体"/>
                <w:kern w:val="0"/>
                <w:sz w:val="22"/>
              </w:rPr>
              <w:t>分）</w:t>
            </w:r>
          </w:p>
        </w:tc>
        <w:tc>
          <w:tcPr>
            <w:tcW w:w="115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文件证明</w:t>
            </w:r>
          </w:p>
        </w:tc>
        <w:tc>
          <w:tcPr>
            <w:tcW w:w="73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w:t>
            </w:r>
          </w:p>
        </w:tc>
        <w:tc>
          <w:tcPr>
            <w:tcW w:w="551"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hint="eastAsia" w:ascii="Times New Roman" w:hAnsi="Times New Roman" w:eastAsia="方正仿宋简体"/>
                <w:color w:val="000000"/>
                <w:kern w:val="0"/>
                <w:sz w:val="22"/>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37" w:type="dxa"/>
          <w:trHeight w:val="510" w:hRule="exact"/>
          <w:jc w:val="center"/>
        </w:trPr>
        <w:tc>
          <w:tcPr>
            <w:tcW w:w="859" w:type="dxa"/>
            <w:gridSpan w:val="2"/>
            <w:vMerge w:val="continue"/>
            <w:tcBorders>
              <w:left w:val="single" w:color="auto" w:sz="6" w:space="0"/>
              <w:right w:val="single" w:color="auto" w:sz="6" w:space="0"/>
            </w:tcBorders>
            <w:shd w:val="clear" w:color="auto" w:fill="auto"/>
            <w:textDirection w:val="tbRlV"/>
            <w:vAlign w:val="center"/>
          </w:tcPr>
          <w:p>
            <w:pPr>
              <w:spacing w:line="220" w:lineRule="exact"/>
              <w:ind w:left="113" w:right="113"/>
              <w:jc w:val="center"/>
              <w:rPr>
                <w:rFonts w:ascii="Times New Roman" w:hAnsi="Times New Roman"/>
                <w:b/>
                <w:bCs/>
                <w:color w:val="000000"/>
                <w:kern w:val="0"/>
                <w:sz w:val="22"/>
              </w:rPr>
            </w:pPr>
          </w:p>
        </w:tc>
        <w:tc>
          <w:tcPr>
            <w:tcW w:w="557" w:type="dxa"/>
            <w:gridSpan w:val="2"/>
            <w:tcBorders>
              <w:top w:val="single" w:color="auto" w:sz="6" w:space="0"/>
              <w:left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hint="eastAsia" w:ascii="Times New Roman" w:hAnsi="Times New Roman" w:eastAsia="方正仿宋简体"/>
                <w:color w:val="000000"/>
                <w:kern w:val="0"/>
                <w:sz w:val="22"/>
              </w:rPr>
              <w:t>23</w:t>
            </w:r>
          </w:p>
        </w:tc>
        <w:tc>
          <w:tcPr>
            <w:tcW w:w="5412"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left"/>
              <w:rPr>
                <w:rFonts w:ascii="Times New Roman" w:hAnsi="Times New Roman"/>
                <w:kern w:val="0"/>
                <w:sz w:val="22"/>
              </w:rPr>
            </w:pPr>
            <w:r>
              <w:rPr>
                <w:rFonts w:hint="eastAsia" w:ascii="Times New Roman" w:hAnsi="Times New Roman" w:eastAsia="方正仿宋简体"/>
                <w:kern w:val="0"/>
                <w:sz w:val="22"/>
              </w:rPr>
              <w:t>供销合作社农业社会化服务惠农工程实施情况</w:t>
            </w:r>
            <w:r>
              <w:rPr>
                <w:rFonts w:ascii="Times New Roman" w:hAnsi="Times New Roman" w:eastAsia="方正仿宋简体"/>
                <w:kern w:val="0"/>
                <w:sz w:val="22"/>
              </w:rPr>
              <w:t>（</w:t>
            </w:r>
            <w:r>
              <w:rPr>
                <w:rFonts w:hint="eastAsia" w:ascii="Times New Roman" w:hAnsi="Times New Roman" w:eastAsia="方正仿宋简体"/>
                <w:kern w:val="0"/>
                <w:sz w:val="22"/>
              </w:rPr>
              <w:t>2</w:t>
            </w:r>
            <w:r>
              <w:rPr>
                <w:rFonts w:ascii="Times New Roman" w:hAnsi="Times New Roman" w:eastAsia="方正仿宋简体"/>
                <w:kern w:val="0"/>
                <w:sz w:val="22"/>
              </w:rPr>
              <w:t>分）</w:t>
            </w:r>
          </w:p>
        </w:tc>
        <w:tc>
          <w:tcPr>
            <w:tcW w:w="115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文件证明</w:t>
            </w:r>
          </w:p>
        </w:tc>
        <w:tc>
          <w:tcPr>
            <w:tcW w:w="73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hint="eastAsia" w:ascii="Times New Roman" w:hAnsi="Times New Roman" w:eastAsia="方正仿宋简体"/>
                <w:color w:val="000000"/>
                <w:kern w:val="0"/>
                <w:sz w:val="22"/>
              </w:rPr>
              <w:t>—</w:t>
            </w:r>
          </w:p>
        </w:tc>
        <w:tc>
          <w:tcPr>
            <w:tcW w:w="551"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hint="eastAsia" w:ascii="Times New Roman" w:hAnsi="Times New Roman" w:eastAsia="方正仿宋简体"/>
                <w:color w:val="000000"/>
                <w:kern w:val="0"/>
                <w:sz w:val="22"/>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37" w:type="dxa"/>
          <w:trHeight w:val="806" w:hRule="exact"/>
          <w:jc w:val="center"/>
        </w:trPr>
        <w:tc>
          <w:tcPr>
            <w:tcW w:w="859" w:type="dxa"/>
            <w:gridSpan w:val="2"/>
            <w:vMerge w:val="continue"/>
            <w:tcBorders>
              <w:left w:val="single" w:color="auto" w:sz="6" w:space="0"/>
              <w:right w:val="single" w:color="auto" w:sz="6" w:space="0"/>
            </w:tcBorders>
            <w:shd w:val="clear" w:color="auto" w:fill="auto"/>
            <w:vAlign w:val="top"/>
          </w:tcPr>
          <w:p>
            <w:pPr>
              <w:spacing w:line="220" w:lineRule="exact"/>
              <w:jc w:val="left"/>
              <w:rPr>
                <w:rFonts w:ascii="Times New Roman" w:hAnsi="Times New Roman"/>
                <w:b/>
                <w:bCs/>
                <w:kern w:val="0"/>
                <w:sz w:val="22"/>
              </w:rPr>
            </w:pPr>
          </w:p>
        </w:tc>
        <w:tc>
          <w:tcPr>
            <w:tcW w:w="557" w:type="dxa"/>
            <w:gridSpan w:val="2"/>
            <w:tcBorders>
              <w:top w:val="single" w:color="auto" w:sz="6" w:space="0"/>
              <w:left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hint="eastAsia" w:ascii="Times New Roman" w:hAnsi="Times New Roman" w:eastAsia="方正仿宋简体"/>
                <w:color w:val="000000"/>
                <w:kern w:val="0"/>
                <w:sz w:val="22"/>
              </w:rPr>
              <w:t>24</w:t>
            </w:r>
          </w:p>
        </w:tc>
        <w:tc>
          <w:tcPr>
            <w:tcW w:w="5412"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rPr>
                <w:rFonts w:ascii="Times New Roman" w:hAnsi="Times New Roman"/>
                <w:kern w:val="0"/>
                <w:sz w:val="22"/>
              </w:rPr>
            </w:pPr>
            <w:r>
              <w:rPr>
                <w:rFonts w:hint="eastAsia" w:ascii="Times New Roman" w:hAnsi="Times New Roman" w:eastAsia="方正仿宋简体"/>
                <w:spacing w:val="-6"/>
                <w:kern w:val="0"/>
                <w:sz w:val="22"/>
              </w:rPr>
              <w:t>供销合作社承担农业生产社会化服务任务量是否达到当地总任务量的15%</w:t>
            </w:r>
            <w:r>
              <w:rPr>
                <w:rFonts w:ascii="Times New Roman" w:hAnsi="Times New Roman" w:eastAsia="方正仿宋简体"/>
                <w:spacing w:val="-6"/>
                <w:kern w:val="0"/>
                <w:sz w:val="22"/>
              </w:rPr>
              <w:t>（1分）</w:t>
            </w:r>
          </w:p>
        </w:tc>
        <w:tc>
          <w:tcPr>
            <w:tcW w:w="115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文件证明</w:t>
            </w:r>
          </w:p>
        </w:tc>
        <w:tc>
          <w:tcPr>
            <w:tcW w:w="73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hint="eastAsia" w:ascii="Times New Roman" w:hAnsi="Times New Roman" w:eastAsia="方正仿宋简体"/>
                <w:color w:val="000000"/>
                <w:kern w:val="0"/>
                <w:sz w:val="22"/>
              </w:rPr>
              <w:t>—</w:t>
            </w:r>
          </w:p>
        </w:tc>
        <w:tc>
          <w:tcPr>
            <w:tcW w:w="551"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37" w:type="dxa"/>
          <w:trHeight w:val="741" w:hRule="exact"/>
          <w:jc w:val="center"/>
        </w:trPr>
        <w:tc>
          <w:tcPr>
            <w:tcW w:w="859" w:type="dxa"/>
            <w:gridSpan w:val="2"/>
            <w:vMerge w:val="continue"/>
            <w:tcBorders>
              <w:left w:val="single" w:color="auto" w:sz="6" w:space="0"/>
              <w:right w:val="single" w:color="auto" w:sz="6" w:space="0"/>
            </w:tcBorders>
            <w:shd w:val="clear" w:color="auto" w:fill="auto"/>
            <w:vAlign w:val="top"/>
          </w:tcPr>
          <w:p>
            <w:pPr>
              <w:spacing w:line="220" w:lineRule="exact"/>
              <w:jc w:val="left"/>
              <w:rPr>
                <w:rFonts w:ascii="Times New Roman" w:hAnsi="Times New Roman"/>
                <w:b/>
                <w:bCs/>
                <w:kern w:val="0"/>
                <w:sz w:val="22"/>
              </w:rPr>
            </w:pPr>
          </w:p>
        </w:tc>
        <w:tc>
          <w:tcPr>
            <w:tcW w:w="557" w:type="dxa"/>
            <w:gridSpan w:val="2"/>
            <w:tcBorders>
              <w:top w:val="single" w:color="auto" w:sz="6" w:space="0"/>
              <w:left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hint="eastAsia" w:ascii="Times New Roman" w:hAnsi="Times New Roman" w:eastAsia="方正仿宋简体"/>
                <w:color w:val="000000"/>
                <w:kern w:val="0"/>
                <w:sz w:val="22"/>
              </w:rPr>
              <w:t>25</w:t>
            </w:r>
          </w:p>
        </w:tc>
        <w:tc>
          <w:tcPr>
            <w:tcW w:w="5412"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left"/>
              <w:rPr>
                <w:rFonts w:ascii="Times New Roman" w:hAnsi="Times New Roman"/>
                <w:kern w:val="0"/>
                <w:sz w:val="22"/>
              </w:rPr>
            </w:pPr>
            <w:r>
              <w:rPr>
                <w:rFonts w:hint="eastAsia" w:ascii="Times New Roman" w:hAnsi="Times New Roman" w:eastAsia="方正仿宋简体"/>
                <w:kern w:val="0"/>
                <w:sz w:val="22"/>
                <w:lang w:eastAsia="zh-CN"/>
              </w:rPr>
              <w:t>省社</w:t>
            </w:r>
            <w:r>
              <w:rPr>
                <w:rFonts w:ascii="Times New Roman" w:hAnsi="Times New Roman" w:eastAsia="方正仿宋简体"/>
                <w:kern w:val="0"/>
                <w:sz w:val="22"/>
              </w:rPr>
              <w:t>《信息》采用情况（1分）</w:t>
            </w:r>
          </w:p>
        </w:tc>
        <w:tc>
          <w:tcPr>
            <w:tcW w:w="115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ind w:left="-105" w:leftChars="-50" w:right="-105" w:rightChars="-50"/>
              <w:jc w:val="center"/>
              <w:rPr>
                <w:rFonts w:ascii="Times New Roman" w:hAnsi="Times New Roman"/>
                <w:color w:val="000000"/>
                <w:kern w:val="0"/>
                <w:sz w:val="22"/>
              </w:rPr>
            </w:pPr>
            <w:r>
              <w:rPr>
                <w:rFonts w:hint="eastAsia" w:ascii="Times New Roman" w:hAnsi="Times New Roman" w:eastAsia="方正仿宋简体"/>
                <w:color w:val="000000"/>
                <w:kern w:val="0"/>
                <w:sz w:val="22"/>
                <w:lang w:eastAsia="zh-CN"/>
              </w:rPr>
              <w:t>省社</w:t>
            </w:r>
            <w:r>
              <w:rPr>
                <w:rFonts w:ascii="Times New Roman" w:hAnsi="Times New Roman" w:eastAsia="方正仿宋简体"/>
                <w:color w:val="000000"/>
                <w:kern w:val="0"/>
                <w:sz w:val="22"/>
              </w:rPr>
              <w:t>办公</w:t>
            </w:r>
            <w:r>
              <w:rPr>
                <w:rFonts w:hint="eastAsia" w:ascii="Times New Roman" w:hAnsi="Times New Roman" w:eastAsia="方正仿宋简体"/>
                <w:color w:val="000000"/>
                <w:kern w:val="0"/>
                <w:sz w:val="22"/>
                <w:lang w:eastAsia="zh-CN"/>
              </w:rPr>
              <w:t>室</w:t>
            </w:r>
          </w:p>
        </w:tc>
        <w:tc>
          <w:tcPr>
            <w:tcW w:w="73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w:t>
            </w:r>
          </w:p>
        </w:tc>
        <w:tc>
          <w:tcPr>
            <w:tcW w:w="551"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20" w:lineRule="exact"/>
              <w:jc w:val="center"/>
              <w:rPr>
                <w:rFonts w:ascii="Times New Roman" w:hAnsi="Times New Roman"/>
                <w:color w:val="000000"/>
                <w:kern w:val="0"/>
                <w:sz w:val="22"/>
              </w:rPr>
            </w:pPr>
            <w:r>
              <w:rPr>
                <w:rFonts w:ascii="Times New Roman" w:hAnsi="Times New Roman" w:eastAsia="方正仿宋简体"/>
                <w:color w:val="000000"/>
                <w:kern w:val="0"/>
                <w:sz w:val="22"/>
              </w:rPr>
              <w:t>1</w:t>
            </w: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706B3B"/>
    <w:rsid w:val="23706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2020-03-11T07:02:00Z</dcterms:created>
  <dc:creator>可可西里药贩</dc:creator>
  <cp:lastModifiedBy>可可西里药贩</cp:lastModifiedBy>
  <dcterms:modified xsi:type="dcterms:W3CDTF">2020-03-11T07:04:45Z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